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2715" w:type="dxa"/>
        <w:jc w:val="center"/>
        <w:tblCellSpacing w:w="15" w:type="dxa"/>
        <w:tblCellMar>
          <w:left w:w="0" w:type="dxa"/>
          <w:right w:w="0" w:type="dxa"/>
        </w:tblCellMar>
        <w:tblLook w:val="04A0"/>
      </w:tblPr>
      <w:tblGrid>
        <w:gridCol w:w="2715"/>
      </w:tblGrid>
      <w:tr w:rsidR="00755B83" w:rsidRPr="00755B83" w:rsidTr="00755B83">
        <w:trPr>
          <w:trHeight w:val="65"/>
          <w:tblCellSpacing w:w="15" w:type="dxa"/>
          <w:jc w:val="center"/>
        </w:trPr>
        <w:tc>
          <w:tcPr>
            <w:tcW w:w="0" w:type="auto"/>
            <w:vAlign w:val="center"/>
            <w:hideMark/>
          </w:tcPr>
          <w:p w:rsidR="00755B83" w:rsidRPr="00755B83" w:rsidRDefault="00755B83" w:rsidP="00755B83">
            <w:pPr>
              <w:spacing w:after="0" w:line="240" w:lineRule="auto"/>
              <w:jc w:val="right"/>
              <w:rPr>
                <w:rFonts w:ascii="Times New Roman" w:eastAsia="Times New Roman" w:hAnsi="Times New Roman" w:cs="Times New Roman"/>
                <w:sz w:val="24"/>
                <w:szCs w:val="24"/>
                <w:lang w:eastAsia="es-CR"/>
              </w:rPr>
            </w:pPr>
            <w:r w:rsidRPr="00755B83">
              <w:rPr>
                <w:rFonts w:ascii="Times New Roman" w:eastAsia="Times New Roman" w:hAnsi="Times New Roman" w:cs="Times New Roman"/>
                <w:sz w:val="24"/>
                <w:szCs w:val="24"/>
                <w:lang w:eastAsia="es-CR"/>
              </w:rPr>
              <w:t> </w:t>
            </w:r>
          </w:p>
        </w:tc>
      </w:tr>
      <w:tr w:rsidR="00755B83" w:rsidRPr="00755B83" w:rsidTr="00755B83">
        <w:trPr>
          <w:tblCellSpacing w:w="15" w:type="dxa"/>
          <w:jc w:val="center"/>
        </w:trPr>
        <w:tc>
          <w:tcPr>
            <w:tcW w:w="0" w:type="auto"/>
            <w:vAlign w:val="center"/>
            <w:hideMark/>
          </w:tcPr>
          <w:p w:rsidR="00755B83" w:rsidRPr="00755B83" w:rsidRDefault="00755B83" w:rsidP="00755B83">
            <w:pPr>
              <w:spacing w:after="0" w:line="240" w:lineRule="auto"/>
              <w:jc w:val="right"/>
              <w:rPr>
                <w:rFonts w:ascii="Times New Roman" w:eastAsia="Times New Roman" w:hAnsi="Times New Roman" w:cs="Times New Roman"/>
                <w:sz w:val="24"/>
                <w:szCs w:val="24"/>
                <w:lang w:eastAsia="es-CR"/>
              </w:rPr>
            </w:pPr>
            <w:r w:rsidRPr="00755B83">
              <w:rPr>
                <w:rFonts w:ascii="Times New Roman" w:eastAsia="Times New Roman" w:hAnsi="Times New Roman" w:cs="Times New Roman"/>
                <w:sz w:val="24"/>
                <w:szCs w:val="24"/>
                <w:lang w:eastAsia="es-CR"/>
              </w:rPr>
              <w:t> </w:t>
            </w:r>
          </w:p>
        </w:tc>
      </w:tr>
    </w:tbl>
    <w:p w:rsidR="00755B83" w:rsidRPr="00755B83" w:rsidRDefault="00755B83" w:rsidP="00755B83">
      <w:pPr>
        <w:spacing w:after="0" w:line="240" w:lineRule="auto"/>
        <w:rPr>
          <w:rFonts w:ascii="Times New Roman" w:eastAsia="Times New Roman" w:hAnsi="Times New Roman" w:cs="Times New Roman"/>
          <w:vanish/>
          <w:sz w:val="24"/>
          <w:szCs w:val="24"/>
          <w:lang w:eastAsia="es-CR"/>
        </w:rPr>
      </w:pPr>
    </w:p>
    <w:tbl>
      <w:tblPr>
        <w:tblW w:w="9000" w:type="dxa"/>
        <w:jc w:val="center"/>
        <w:tblCellSpacing w:w="15" w:type="dxa"/>
        <w:tblCellMar>
          <w:top w:w="30" w:type="dxa"/>
          <w:left w:w="30" w:type="dxa"/>
          <w:bottom w:w="30" w:type="dxa"/>
          <w:right w:w="30" w:type="dxa"/>
        </w:tblCellMar>
        <w:tblLook w:val="04A0"/>
      </w:tblPr>
      <w:tblGrid>
        <w:gridCol w:w="9000"/>
      </w:tblGrid>
      <w:tr w:rsidR="00755B83" w:rsidRPr="00755B83">
        <w:trPr>
          <w:tblCellSpacing w:w="15" w:type="dxa"/>
          <w:jc w:val="center"/>
        </w:trPr>
        <w:tc>
          <w:tcPr>
            <w:tcW w:w="0" w:type="auto"/>
            <w:vAlign w:val="center"/>
            <w:hideMark/>
          </w:tcPr>
          <w:tbl>
            <w:tblPr>
              <w:tblW w:w="5000" w:type="pct"/>
              <w:jc w:val="center"/>
              <w:tblCellSpacing w:w="22" w:type="dxa"/>
              <w:tblCellMar>
                <w:top w:w="45" w:type="dxa"/>
                <w:left w:w="45" w:type="dxa"/>
                <w:bottom w:w="45" w:type="dxa"/>
                <w:right w:w="45" w:type="dxa"/>
              </w:tblCellMar>
              <w:tblLook w:val="04A0"/>
            </w:tblPr>
            <w:tblGrid>
              <w:gridCol w:w="2813"/>
              <w:gridCol w:w="6067"/>
            </w:tblGrid>
            <w:tr w:rsidR="00755B83" w:rsidRPr="00755B83">
              <w:trPr>
                <w:tblCellSpacing w:w="22" w:type="dxa"/>
                <w:jc w:val="center"/>
              </w:trPr>
              <w:tc>
                <w:tcPr>
                  <w:tcW w:w="0" w:type="auto"/>
                  <w:vAlign w:val="center"/>
                  <w:hideMark/>
                </w:tcPr>
                <w:p w:rsidR="00755B83" w:rsidRPr="00755B83" w:rsidRDefault="00755B83" w:rsidP="00755B83">
                  <w:pPr>
                    <w:spacing w:after="0" w:line="240" w:lineRule="auto"/>
                    <w:rPr>
                      <w:rFonts w:ascii="Times New Roman" w:eastAsia="Times New Roman" w:hAnsi="Times New Roman" w:cs="Times New Roman"/>
                      <w:sz w:val="24"/>
                      <w:szCs w:val="24"/>
                      <w:lang w:eastAsia="es-CR"/>
                    </w:rPr>
                  </w:pPr>
                  <w:r>
                    <w:rPr>
                      <w:rFonts w:ascii="Times New Roman" w:eastAsia="Times New Roman" w:hAnsi="Times New Roman" w:cs="Times New Roman"/>
                      <w:noProof/>
                      <w:sz w:val="24"/>
                      <w:szCs w:val="24"/>
                      <w:lang w:eastAsia="es-CR"/>
                    </w:rPr>
                    <w:drawing>
                      <wp:anchor distT="0" distB="0" distL="0" distR="0" simplePos="0" relativeHeight="251658240" behindDoc="0" locked="0" layoutInCell="1" allowOverlap="0">
                        <wp:simplePos x="0" y="0"/>
                        <wp:positionH relativeFrom="column">
                          <wp:align>left</wp:align>
                        </wp:positionH>
                        <wp:positionV relativeFrom="line">
                          <wp:posOffset>0</wp:posOffset>
                        </wp:positionV>
                        <wp:extent cx="1362075" cy="1666875"/>
                        <wp:effectExtent l="19050" t="0" r="9525" b="0"/>
                        <wp:wrapSquare wrapText="bothSides"/>
                        <wp:docPr id="10" name="Imagen 2" descr="http://www.conozcacostarica.com/images/fon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conozcacostarica.com/images/fonlogo.gif"/>
                                <pic:cNvPicPr>
                                  <a:picLocks noChangeAspect="1" noChangeArrowheads="1"/>
                                </pic:cNvPicPr>
                              </pic:nvPicPr>
                              <pic:blipFill>
                                <a:blip r:embed="rId5" cstate="print"/>
                                <a:srcRect/>
                                <a:stretch>
                                  <a:fillRect/>
                                </a:stretch>
                              </pic:blipFill>
                              <pic:spPr bwMode="auto">
                                <a:xfrm>
                                  <a:off x="0" y="0"/>
                                  <a:ext cx="1362075" cy="1666875"/>
                                </a:xfrm>
                                <a:prstGeom prst="rect">
                                  <a:avLst/>
                                </a:prstGeom>
                                <a:noFill/>
                                <a:ln w="9525">
                                  <a:noFill/>
                                  <a:miter lim="800000"/>
                                  <a:headEnd/>
                                  <a:tailEnd/>
                                </a:ln>
                              </pic:spPr>
                            </pic:pic>
                          </a:graphicData>
                        </a:graphic>
                      </wp:anchor>
                    </w:drawing>
                  </w:r>
                </w:p>
              </w:tc>
              <w:tc>
                <w:tcPr>
                  <w:tcW w:w="0" w:type="auto"/>
                  <w:vAlign w:val="center"/>
                  <w:hideMark/>
                </w:tcPr>
                <w:p w:rsidR="00755B83" w:rsidRPr="00755B83" w:rsidRDefault="00755B83" w:rsidP="00755B83">
                  <w:pPr>
                    <w:spacing w:before="100" w:beforeAutospacing="1" w:after="100" w:afterAutospacing="1" w:line="240" w:lineRule="auto"/>
                    <w:jc w:val="center"/>
                    <w:outlineLvl w:val="1"/>
                    <w:rPr>
                      <w:rFonts w:ascii="Times New Roman" w:eastAsia="Times New Roman" w:hAnsi="Times New Roman" w:cs="Times New Roman"/>
                      <w:b/>
                      <w:bCs/>
                      <w:sz w:val="36"/>
                      <w:szCs w:val="36"/>
                      <w:lang w:eastAsia="es-CR"/>
                    </w:rPr>
                  </w:pPr>
                  <w:r w:rsidRPr="00755B83">
                    <w:rPr>
                      <w:rFonts w:ascii="Times New Roman" w:eastAsia="Times New Roman" w:hAnsi="Times New Roman" w:cs="Times New Roman"/>
                      <w:b/>
                      <w:bCs/>
                      <w:i/>
                      <w:iCs/>
                      <w:color w:val="006699"/>
                      <w:sz w:val="36"/>
                      <w:szCs w:val="36"/>
                      <w:lang w:eastAsia="es-CR"/>
                    </w:rPr>
                    <w:t>Descubra la belleza de las tierras</w:t>
                  </w:r>
                  <w:r w:rsidRPr="00755B83">
                    <w:rPr>
                      <w:rFonts w:ascii="Times New Roman" w:eastAsia="Times New Roman" w:hAnsi="Times New Roman" w:cs="Times New Roman"/>
                      <w:b/>
                      <w:bCs/>
                      <w:i/>
                      <w:iCs/>
                      <w:color w:val="006699"/>
                      <w:sz w:val="36"/>
                      <w:szCs w:val="36"/>
                      <w:lang w:eastAsia="es-CR"/>
                    </w:rPr>
                    <w:br/>
                    <w:t>altas de Costa Rica</w:t>
                  </w:r>
                </w:p>
              </w:tc>
            </w:tr>
            <w:tr w:rsidR="00755B83" w:rsidRPr="00755B83">
              <w:trPr>
                <w:tblCellSpacing w:w="22" w:type="dxa"/>
                <w:jc w:val="center"/>
              </w:trPr>
              <w:tc>
                <w:tcPr>
                  <w:tcW w:w="0" w:type="auto"/>
                  <w:vAlign w:val="center"/>
                  <w:hideMark/>
                </w:tcPr>
                <w:p w:rsidR="00755B83" w:rsidRPr="00755B83" w:rsidRDefault="00755B83" w:rsidP="00755B83">
                  <w:pPr>
                    <w:spacing w:after="0" w:line="240" w:lineRule="auto"/>
                    <w:rPr>
                      <w:rFonts w:ascii="Times New Roman" w:eastAsia="Times New Roman" w:hAnsi="Times New Roman" w:cs="Times New Roman"/>
                      <w:sz w:val="24"/>
                      <w:szCs w:val="24"/>
                      <w:lang w:eastAsia="es-CR"/>
                    </w:rPr>
                  </w:pPr>
                  <w:r w:rsidRPr="00755B83">
                    <w:rPr>
                      <w:rFonts w:ascii="Times New Roman" w:eastAsia="Times New Roman" w:hAnsi="Times New Roman" w:cs="Times New Roman"/>
                      <w:sz w:val="24"/>
                      <w:szCs w:val="24"/>
                      <w:lang w:eastAsia="es-CR"/>
                    </w:rPr>
                    <w:t> </w:t>
                  </w:r>
                </w:p>
              </w:tc>
              <w:tc>
                <w:tcPr>
                  <w:tcW w:w="0" w:type="auto"/>
                  <w:vAlign w:val="center"/>
                  <w:hideMark/>
                </w:tcPr>
                <w:p w:rsidR="00755B83" w:rsidRPr="00755B83" w:rsidRDefault="00755B83" w:rsidP="00755B83">
                  <w:pPr>
                    <w:spacing w:after="0" w:line="240" w:lineRule="auto"/>
                    <w:rPr>
                      <w:rFonts w:ascii="Times New Roman" w:eastAsia="Times New Roman" w:hAnsi="Times New Roman" w:cs="Times New Roman"/>
                      <w:sz w:val="24"/>
                      <w:szCs w:val="24"/>
                      <w:lang w:eastAsia="es-CR"/>
                    </w:rPr>
                  </w:pPr>
                  <w:r w:rsidRPr="00755B83">
                    <w:rPr>
                      <w:rFonts w:ascii="Times New Roman" w:eastAsia="Times New Roman" w:hAnsi="Times New Roman" w:cs="Times New Roman"/>
                      <w:sz w:val="24"/>
                      <w:szCs w:val="24"/>
                      <w:lang w:eastAsia="es-CR"/>
                    </w:rPr>
                    <w:t> </w:t>
                  </w:r>
                </w:p>
              </w:tc>
            </w:tr>
          </w:tbl>
          <w:p w:rsidR="00755B83" w:rsidRPr="00755B83" w:rsidRDefault="00755B83" w:rsidP="00755B83">
            <w:pPr>
              <w:spacing w:after="0" w:line="240" w:lineRule="auto"/>
              <w:rPr>
                <w:rFonts w:ascii="Times New Roman" w:eastAsia="Times New Roman" w:hAnsi="Times New Roman" w:cs="Times New Roman"/>
                <w:vanish/>
                <w:sz w:val="24"/>
                <w:szCs w:val="24"/>
                <w:lang w:eastAsia="es-CR"/>
              </w:rPr>
            </w:pPr>
          </w:p>
          <w:tbl>
            <w:tblPr>
              <w:tblW w:w="5000" w:type="pct"/>
              <w:tblCellSpacing w:w="22" w:type="dxa"/>
              <w:tblCellMar>
                <w:top w:w="45" w:type="dxa"/>
                <w:left w:w="45" w:type="dxa"/>
                <w:bottom w:w="45" w:type="dxa"/>
                <w:right w:w="45" w:type="dxa"/>
              </w:tblCellMar>
              <w:tblLook w:val="04A0"/>
            </w:tblPr>
            <w:tblGrid>
              <w:gridCol w:w="4434"/>
              <w:gridCol w:w="4446"/>
            </w:tblGrid>
            <w:tr w:rsidR="00755B83" w:rsidRPr="00755B83">
              <w:trPr>
                <w:tblCellSpacing w:w="22" w:type="dxa"/>
              </w:trPr>
              <w:tc>
                <w:tcPr>
                  <w:tcW w:w="0" w:type="auto"/>
                  <w:vAlign w:val="center"/>
                  <w:hideMark/>
                </w:tcPr>
                <w:p w:rsidR="00755B83" w:rsidRPr="00755B83" w:rsidRDefault="00755B83" w:rsidP="00755B83">
                  <w:pPr>
                    <w:spacing w:after="0" w:line="240" w:lineRule="auto"/>
                    <w:rPr>
                      <w:rFonts w:ascii="Times New Roman" w:eastAsia="Times New Roman" w:hAnsi="Times New Roman" w:cs="Times New Roman"/>
                      <w:sz w:val="24"/>
                      <w:szCs w:val="24"/>
                      <w:lang w:eastAsia="es-CR"/>
                    </w:rPr>
                  </w:pPr>
                  <w:r w:rsidRPr="00755B83">
                    <w:rPr>
                      <w:rFonts w:ascii="Arial" w:eastAsia="Times New Roman" w:hAnsi="Arial" w:cs="Arial"/>
                      <w:sz w:val="24"/>
                      <w:szCs w:val="24"/>
                      <w:lang w:eastAsia="es-CR"/>
                    </w:rPr>
                    <w:t> </w:t>
                  </w:r>
                  <w:r w:rsidRPr="00755B83">
                    <w:rPr>
                      <w:rFonts w:ascii="Verdana" w:eastAsia="Times New Roman" w:hAnsi="Verdana" w:cs="Arial"/>
                      <w:sz w:val="20"/>
                      <w:szCs w:val="20"/>
                      <w:lang w:eastAsia="es-CR"/>
                    </w:rPr>
                    <w:t xml:space="preserve">Dedicado a la idea del eco-turismo en armonía con la tierra, la raíz latina "Fonda" quiere decir un lugar para descansar o alimentarse después de un largo viaje. "Vela" o candela, para el hotel </w:t>
                  </w:r>
                  <w:proofErr w:type="gramStart"/>
                  <w:r w:rsidRPr="00755B83">
                    <w:rPr>
                      <w:rFonts w:ascii="Verdana" w:eastAsia="Times New Roman" w:hAnsi="Verdana" w:cs="Arial"/>
                      <w:sz w:val="20"/>
                      <w:szCs w:val="20"/>
                      <w:lang w:eastAsia="es-CR"/>
                    </w:rPr>
                    <w:t>representa</w:t>
                  </w:r>
                  <w:proofErr w:type="gramEnd"/>
                  <w:r w:rsidRPr="00755B83">
                    <w:rPr>
                      <w:rFonts w:ascii="Verdana" w:eastAsia="Times New Roman" w:hAnsi="Verdana" w:cs="Arial"/>
                      <w:sz w:val="20"/>
                      <w:szCs w:val="20"/>
                      <w:lang w:eastAsia="es-CR"/>
                    </w:rPr>
                    <w:t xml:space="preserve"> servicio y buena fe. A todo esto añada la tranquilidad de una atmósfera que esa susceptible al medio ambiente local.</w:t>
                  </w:r>
                </w:p>
              </w:tc>
              <w:tc>
                <w:tcPr>
                  <w:tcW w:w="0" w:type="auto"/>
                  <w:vAlign w:val="center"/>
                  <w:hideMark/>
                </w:tcPr>
                <w:p w:rsidR="00755B83" w:rsidRPr="00755B83" w:rsidRDefault="00755B83" w:rsidP="00755B83">
                  <w:pPr>
                    <w:spacing w:after="0" w:line="240" w:lineRule="auto"/>
                    <w:rPr>
                      <w:rFonts w:ascii="Times New Roman" w:eastAsia="Times New Roman" w:hAnsi="Times New Roman" w:cs="Times New Roman"/>
                      <w:sz w:val="24"/>
                      <w:szCs w:val="24"/>
                      <w:lang w:eastAsia="es-CR"/>
                    </w:rPr>
                  </w:pPr>
                  <w:r>
                    <w:rPr>
                      <w:rFonts w:ascii="Times New Roman" w:eastAsia="Times New Roman" w:hAnsi="Times New Roman" w:cs="Times New Roman"/>
                      <w:noProof/>
                      <w:sz w:val="24"/>
                      <w:szCs w:val="24"/>
                      <w:lang w:eastAsia="es-CR"/>
                    </w:rPr>
                    <w:drawing>
                      <wp:inline distT="0" distB="0" distL="0" distR="0">
                        <wp:extent cx="2695575" cy="1771650"/>
                        <wp:effectExtent l="19050" t="0" r="9525" b="0"/>
                        <wp:docPr id="2" name="Imagen 2" descr="http://www.conozcacostarica.com/images/fonfro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conozcacostarica.com/images/fonfront.jpg"/>
                                <pic:cNvPicPr>
                                  <a:picLocks noChangeAspect="1" noChangeArrowheads="1"/>
                                </pic:cNvPicPr>
                              </pic:nvPicPr>
                              <pic:blipFill>
                                <a:blip r:embed="rId6" cstate="print"/>
                                <a:srcRect/>
                                <a:stretch>
                                  <a:fillRect/>
                                </a:stretch>
                              </pic:blipFill>
                              <pic:spPr bwMode="auto">
                                <a:xfrm>
                                  <a:off x="0" y="0"/>
                                  <a:ext cx="2695575" cy="1771650"/>
                                </a:xfrm>
                                <a:prstGeom prst="rect">
                                  <a:avLst/>
                                </a:prstGeom>
                                <a:noFill/>
                                <a:ln w="9525">
                                  <a:noFill/>
                                  <a:miter lim="800000"/>
                                  <a:headEnd/>
                                  <a:tailEnd/>
                                </a:ln>
                              </pic:spPr>
                            </pic:pic>
                          </a:graphicData>
                        </a:graphic>
                      </wp:inline>
                    </w:drawing>
                  </w:r>
                </w:p>
              </w:tc>
            </w:tr>
            <w:tr w:rsidR="00755B83" w:rsidRPr="00755B83">
              <w:trPr>
                <w:tblCellSpacing w:w="22" w:type="dxa"/>
              </w:trPr>
              <w:tc>
                <w:tcPr>
                  <w:tcW w:w="0" w:type="auto"/>
                  <w:vAlign w:val="center"/>
                  <w:hideMark/>
                </w:tcPr>
                <w:p w:rsidR="00755B83" w:rsidRPr="00755B83" w:rsidRDefault="00755B83" w:rsidP="00755B83">
                  <w:pPr>
                    <w:spacing w:after="0" w:line="240" w:lineRule="auto"/>
                    <w:rPr>
                      <w:rFonts w:ascii="Times New Roman" w:eastAsia="Times New Roman" w:hAnsi="Times New Roman" w:cs="Times New Roman"/>
                      <w:sz w:val="24"/>
                      <w:szCs w:val="24"/>
                      <w:lang w:eastAsia="es-CR"/>
                    </w:rPr>
                  </w:pPr>
                  <w:r w:rsidRPr="00755B83">
                    <w:rPr>
                      <w:rFonts w:ascii="Times New Roman" w:eastAsia="Times New Roman" w:hAnsi="Times New Roman" w:cs="Times New Roman"/>
                      <w:sz w:val="24"/>
                      <w:szCs w:val="24"/>
                      <w:lang w:eastAsia="es-CR"/>
                    </w:rPr>
                    <w:t> </w:t>
                  </w:r>
                </w:p>
              </w:tc>
              <w:tc>
                <w:tcPr>
                  <w:tcW w:w="0" w:type="auto"/>
                  <w:vAlign w:val="center"/>
                  <w:hideMark/>
                </w:tcPr>
                <w:p w:rsidR="00755B83" w:rsidRPr="00755B83" w:rsidRDefault="00755B83" w:rsidP="00755B83">
                  <w:pPr>
                    <w:spacing w:after="0" w:line="240" w:lineRule="auto"/>
                    <w:rPr>
                      <w:rFonts w:ascii="Times New Roman" w:eastAsia="Times New Roman" w:hAnsi="Times New Roman" w:cs="Times New Roman"/>
                      <w:sz w:val="24"/>
                      <w:szCs w:val="24"/>
                      <w:lang w:eastAsia="es-CR"/>
                    </w:rPr>
                  </w:pPr>
                  <w:r w:rsidRPr="00755B83">
                    <w:rPr>
                      <w:rFonts w:ascii="Times New Roman" w:eastAsia="Times New Roman" w:hAnsi="Times New Roman" w:cs="Times New Roman"/>
                      <w:sz w:val="24"/>
                      <w:szCs w:val="24"/>
                      <w:lang w:eastAsia="es-CR"/>
                    </w:rPr>
                    <w:t> </w:t>
                  </w:r>
                </w:p>
              </w:tc>
            </w:tr>
          </w:tbl>
          <w:p w:rsidR="00755B83" w:rsidRPr="00755B83" w:rsidRDefault="00755B83" w:rsidP="00755B83">
            <w:pPr>
              <w:spacing w:after="0" w:line="240" w:lineRule="auto"/>
              <w:rPr>
                <w:rFonts w:ascii="Times New Roman" w:eastAsia="Times New Roman" w:hAnsi="Times New Roman" w:cs="Times New Roman"/>
                <w:vanish/>
                <w:sz w:val="24"/>
                <w:szCs w:val="24"/>
                <w:lang w:eastAsia="es-CR"/>
              </w:rPr>
            </w:pPr>
          </w:p>
          <w:tbl>
            <w:tblPr>
              <w:tblW w:w="5000" w:type="pct"/>
              <w:tblCellSpacing w:w="22" w:type="dxa"/>
              <w:tblCellMar>
                <w:top w:w="45" w:type="dxa"/>
                <w:left w:w="45" w:type="dxa"/>
                <w:bottom w:w="45" w:type="dxa"/>
                <w:right w:w="45" w:type="dxa"/>
              </w:tblCellMar>
              <w:tblLook w:val="04A0"/>
            </w:tblPr>
            <w:tblGrid>
              <w:gridCol w:w="3426"/>
              <w:gridCol w:w="5454"/>
            </w:tblGrid>
            <w:tr w:rsidR="00755B83" w:rsidRPr="00755B83">
              <w:trPr>
                <w:tblCellSpacing w:w="22" w:type="dxa"/>
              </w:trPr>
              <w:tc>
                <w:tcPr>
                  <w:tcW w:w="0" w:type="auto"/>
                  <w:vAlign w:val="center"/>
                  <w:hideMark/>
                </w:tcPr>
                <w:p w:rsidR="00755B83" w:rsidRPr="00755B83" w:rsidRDefault="00755B83" w:rsidP="00755B83">
                  <w:pPr>
                    <w:spacing w:after="0" w:line="240" w:lineRule="auto"/>
                    <w:rPr>
                      <w:rFonts w:ascii="Times New Roman" w:eastAsia="Times New Roman" w:hAnsi="Times New Roman" w:cs="Times New Roman"/>
                      <w:sz w:val="24"/>
                      <w:szCs w:val="24"/>
                      <w:lang w:eastAsia="es-CR"/>
                    </w:rPr>
                  </w:pPr>
                  <w:r>
                    <w:rPr>
                      <w:rFonts w:ascii="Times New Roman" w:eastAsia="Times New Roman" w:hAnsi="Times New Roman" w:cs="Times New Roman"/>
                      <w:noProof/>
                      <w:sz w:val="24"/>
                      <w:szCs w:val="24"/>
                      <w:lang w:eastAsia="es-CR"/>
                    </w:rPr>
                    <w:drawing>
                      <wp:inline distT="0" distB="0" distL="0" distR="0">
                        <wp:extent cx="2057400" cy="1543050"/>
                        <wp:effectExtent l="19050" t="0" r="0" b="0"/>
                        <wp:docPr id="3" name="Imagen 3" descr="http://www.conozcacostarica.com/images/fonbuild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conozcacostarica.com/images/fonbuildg.jpg"/>
                                <pic:cNvPicPr>
                                  <a:picLocks noChangeAspect="1" noChangeArrowheads="1"/>
                                </pic:cNvPicPr>
                              </pic:nvPicPr>
                              <pic:blipFill>
                                <a:blip r:embed="rId7" cstate="print"/>
                                <a:srcRect/>
                                <a:stretch>
                                  <a:fillRect/>
                                </a:stretch>
                              </pic:blipFill>
                              <pic:spPr bwMode="auto">
                                <a:xfrm>
                                  <a:off x="0" y="0"/>
                                  <a:ext cx="2057400" cy="1543050"/>
                                </a:xfrm>
                                <a:prstGeom prst="rect">
                                  <a:avLst/>
                                </a:prstGeom>
                                <a:noFill/>
                                <a:ln w="9525">
                                  <a:noFill/>
                                  <a:miter lim="800000"/>
                                  <a:headEnd/>
                                  <a:tailEnd/>
                                </a:ln>
                              </pic:spPr>
                            </pic:pic>
                          </a:graphicData>
                        </a:graphic>
                      </wp:inline>
                    </w:drawing>
                  </w:r>
                </w:p>
              </w:tc>
              <w:tc>
                <w:tcPr>
                  <w:tcW w:w="0" w:type="auto"/>
                  <w:vAlign w:val="center"/>
                  <w:hideMark/>
                </w:tcPr>
                <w:p w:rsidR="00755B83" w:rsidRPr="00755B83" w:rsidRDefault="00755B83" w:rsidP="00755B83">
                  <w:pPr>
                    <w:spacing w:after="0" w:line="240" w:lineRule="auto"/>
                    <w:rPr>
                      <w:rFonts w:ascii="Times New Roman" w:eastAsia="Times New Roman" w:hAnsi="Times New Roman" w:cs="Times New Roman"/>
                      <w:sz w:val="24"/>
                      <w:szCs w:val="24"/>
                      <w:lang w:eastAsia="es-CR"/>
                    </w:rPr>
                  </w:pPr>
                  <w:r w:rsidRPr="00755B83">
                    <w:rPr>
                      <w:rFonts w:ascii="Verdana" w:eastAsia="Times New Roman" w:hAnsi="Verdana" w:cs="Times New Roman"/>
                      <w:sz w:val="20"/>
                      <w:szCs w:val="20"/>
                      <w:lang w:eastAsia="es-CR"/>
                    </w:rPr>
                    <w:t>Nueve edificios esparcidos en el paisaje de la propiedad fueron  diseñados con luz natural, privacidad y  calidez en mente. Todos tienen enormes ventanales con paisaje de la reserva forestal, permitiendo que la belleza exterior sea parte del acogedor interior.</w:t>
                  </w:r>
                </w:p>
              </w:tc>
            </w:tr>
            <w:tr w:rsidR="00755B83" w:rsidRPr="00755B83">
              <w:trPr>
                <w:tblCellSpacing w:w="22" w:type="dxa"/>
              </w:trPr>
              <w:tc>
                <w:tcPr>
                  <w:tcW w:w="0" w:type="auto"/>
                  <w:vAlign w:val="center"/>
                  <w:hideMark/>
                </w:tcPr>
                <w:p w:rsidR="00755B83" w:rsidRPr="00755B83" w:rsidRDefault="00755B83" w:rsidP="00755B83">
                  <w:pPr>
                    <w:spacing w:after="0" w:line="240" w:lineRule="auto"/>
                    <w:rPr>
                      <w:rFonts w:ascii="Times New Roman" w:eastAsia="Times New Roman" w:hAnsi="Times New Roman" w:cs="Times New Roman"/>
                      <w:sz w:val="24"/>
                      <w:szCs w:val="24"/>
                      <w:lang w:eastAsia="es-CR"/>
                    </w:rPr>
                  </w:pPr>
                  <w:r w:rsidRPr="00755B83">
                    <w:rPr>
                      <w:rFonts w:ascii="Times New Roman" w:eastAsia="Times New Roman" w:hAnsi="Times New Roman" w:cs="Times New Roman"/>
                      <w:sz w:val="24"/>
                      <w:szCs w:val="24"/>
                      <w:lang w:eastAsia="es-CR"/>
                    </w:rPr>
                    <w:t> </w:t>
                  </w:r>
                </w:p>
              </w:tc>
              <w:tc>
                <w:tcPr>
                  <w:tcW w:w="0" w:type="auto"/>
                  <w:vAlign w:val="center"/>
                  <w:hideMark/>
                </w:tcPr>
                <w:p w:rsidR="00755B83" w:rsidRPr="00755B83" w:rsidRDefault="00755B83" w:rsidP="00755B83">
                  <w:pPr>
                    <w:spacing w:after="0" w:line="240" w:lineRule="auto"/>
                    <w:rPr>
                      <w:rFonts w:ascii="Times New Roman" w:eastAsia="Times New Roman" w:hAnsi="Times New Roman" w:cs="Times New Roman"/>
                      <w:sz w:val="24"/>
                      <w:szCs w:val="24"/>
                      <w:lang w:eastAsia="es-CR"/>
                    </w:rPr>
                  </w:pPr>
                  <w:r w:rsidRPr="00755B83">
                    <w:rPr>
                      <w:rFonts w:ascii="Times New Roman" w:eastAsia="Times New Roman" w:hAnsi="Times New Roman" w:cs="Times New Roman"/>
                      <w:sz w:val="24"/>
                      <w:szCs w:val="24"/>
                      <w:lang w:eastAsia="es-CR"/>
                    </w:rPr>
                    <w:t> </w:t>
                  </w:r>
                </w:p>
              </w:tc>
            </w:tr>
          </w:tbl>
          <w:p w:rsidR="00755B83" w:rsidRPr="00755B83" w:rsidRDefault="00755B83" w:rsidP="00755B83">
            <w:pPr>
              <w:spacing w:after="0" w:line="240" w:lineRule="auto"/>
              <w:rPr>
                <w:rFonts w:ascii="Times New Roman" w:eastAsia="Times New Roman" w:hAnsi="Times New Roman" w:cs="Times New Roman"/>
                <w:vanish/>
                <w:sz w:val="24"/>
                <w:szCs w:val="24"/>
                <w:lang w:eastAsia="es-CR"/>
              </w:rPr>
            </w:pPr>
          </w:p>
          <w:tbl>
            <w:tblPr>
              <w:tblW w:w="5000" w:type="pct"/>
              <w:tblCellSpacing w:w="22" w:type="dxa"/>
              <w:tblCellMar>
                <w:top w:w="45" w:type="dxa"/>
                <w:left w:w="45" w:type="dxa"/>
                <w:bottom w:w="45" w:type="dxa"/>
                <w:right w:w="45" w:type="dxa"/>
              </w:tblCellMar>
              <w:tblLook w:val="04A0"/>
            </w:tblPr>
            <w:tblGrid>
              <w:gridCol w:w="4404"/>
              <w:gridCol w:w="4476"/>
            </w:tblGrid>
            <w:tr w:rsidR="00755B83" w:rsidRPr="00755B83">
              <w:trPr>
                <w:tblCellSpacing w:w="22" w:type="dxa"/>
              </w:trPr>
              <w:tc>
                <w:tcPr>
                  <w:tcW w:w="0" w:type="auto"/>
                  <w:vAlign w:val="center"/>
                  <w:hideMark/>
                </w:tcPr>
                <w:p w:rsidR="00755B83" w:rsidRPr="00755B83" w:rsidRDefault="00755B83" w:rsidP="00755B83">
                  <w:pPr>
                    <w:spacing w:after="0" w:line="240" w:lineRule="auto"/>
                    <w:rPr>
                      <w:rFonts w:ascii="Times New Roman" w:eastAsia="Times New Roman" w:hAnsi="Times New Roman" w:cs="Times New Roman"/>
                      <w:sz w:val="24"/>
                      <w:szCs w:val="24"/>
                      <w:lang w:eastAsia="es-CR"/>
                    </w:rPr>
                  </w:pPr>
                  <w:r w:rsidRPr="00755B83">
                    <w:rPr>
                      <w:rFonts w:ascii="Verdana" w:eastAsia="Times New Roman" w:hAnsi="Verdana" w:cs="Times New Roman"/>
                      <w:sz w:val="20"/>
                      <w:szCs w:val="20"/>
                      <w:lang w:eastAsia="es-CR"/>
                    </w:rPr>
                    <w:lastRenderedPageBreak/>
                    <w:t xml:space="preserve">El hotel Fonda Vela tiene 38 habitaciones en 9 diferente </w:t>
                  </w:r>
                  <w:proofErr w:type="gramStart"/>
                  <w:r w:rsidRPr="00755B83">
                    <w:rPr>
                      <w:rFonts w:ascii="Verdana" w:eastAsia="Times New Roman" w:hAnsi="Verdana" w:cs="Times New Roman"/>
                      <w:sz w:val="20"/>
                      <w:szCs w:val="20"/>
                      <w:lang w:eastAsia="es-CR"/>
                    </w:rPr>
                    <w:t>edificios ,que</w:t>
                  </w:r>
                  <w:proofErr w:type="gramEnd"/>
                  <w:r w:rsidRPr="00755B83">
                    <w:rPr>
                      <w:rFonts w:ascii="Verdana" w:eastAsia="Times New Roman" w:hAnsi="Verdana" w:cs="Times New Roman"/>
                      <w:sz w:val="20"/>
                      <w:szCs w:val="20"/>
                      <w:lang w:eastAsia="es-CR"/>
                    </w:rPr>
                    <w:t xml:space="preserve"> incluyen 18 habitaciones estándar, 20 junior suites. Todas las habitaciones tiene baño privado, agua caliente y 2 camas </w:t>
                  </w:r>
                  <w:proofErr w:type="spellStart"/>
                  <w:r w:rsidRPr="00755B83">
                    <w:rPr>
                      <w:rFonts w:ascii="Verdana" w:eastAsia="Times New Roman" w:hAnsi="Verdana" w:cs="Times New Roman"/>
                      <w:sz w:val="20"/>
                      <w:szCs w:val="20"/>
                      <w:lang w:eastAsia="es-CR"/>
                    </w:rPr>
                    <w:t>queen</w:t>
                  </w:r>
                  <w:proofErr w:type="spellEnd"/>
                  <w:r w:rsidRPr="00755B83">
                    <w:rPr>
                      <w:rFonts w:ascii="Verdana" w:eastAsia="Times New Roman" w:hAnsi="Verdana" w:cs="Times New Roman"/>
                      <w:sz w:val="20"/>
                      <w:szCs w:val="20"/>
                      <w:lang w:eastAsia="es-CR"/>
                    </w:rPr>
                    <w:t xml:space="preserve"> </w:t>
                  </w:r>
                  <w:proofErr w:type="spellStart"/>
                  <w:r w:rsidRPr="00755B83">
                    <w:rPr>
                      <w:rFonts w:ascii="Verdana" w:eastAsia="Times New Roman" w:hAnsi="Verdana" w:cs="Times New Roman"/>
                      <w:sz w:val="20"/>
                      <w:szCs w:val="20"/>
                      <w:lang w:eastAsia="es-CR"/>
                    </w:rPr>
                    <w:t>size</w:t>
                  </w:r>
                  <w:proofErr w:type="spellEnd"/>
                  <w:r w:rsidRPr="00755B83">
                    <w:rPr>
                      <w:rFonts w:ascii="Verdana" w:eastAsia="Times New Roman" w:hAnsi="Verdana" w:cs="Times New Roman"/>
                      <w:sz w:val="20"/>
                      <w:szCs w:val="20"/>
                      <w:lang w:eastAsia="es-CR"/>
                    </w:rPr>
                    <w:t xml:space="preserve">. Las suites </w:t>
                  </w:r>
                  <w:proofErr w:type="gramStart"/>
                  <w:r w:rsidRPr="00755B83">
                    <w:rPr>
                      <w:rFonts w:ascii="Verdana" w:eastAsia="Times New Roman" w:hAnsi="Verdana" w:cs="Times New Roman"/>
                      <w:sz w:val="20"/>
                      <w:szCs w:val="20"/>
                      <w:lang w:eastAsia="es-CR"/>
                    </w:rPr>
                    <w:t>tiene</w:t>
                  </w:r>
                  <w:proofErr w:type="gramEnd"/>
                  <w:r w:rsidRPr="00755B83">
                    <w:rPr>
                      <w:rFonts w:ascii="Verdana" w:eastAsia="Times New Roman" w:hAnsi="Verdana" w:cs="Times New Roman"/>
                      <w:sz w:val="20"/>
                      <w:szCs w:val="20"/>
                      <w:lang w:eastAsia="es-CR"/>
                    </w:rPr>
                    <w:t xml:space="preserve"> un pequeño refrigerador, mesas, balcón, una cama </w:t>
                  </w:r>
                  <w:proofErr w:type="spellStart"/>
                  <w:r w:rsidRPr="00755B83">
                    <w:rPr>
                      <w:rFonts w:ascii="Verdana" w:eastAsia="Times New Roman" w:hAnsi="Verdana" w:cs="Times New Roman"/>
                      <w:sz w:val="20"/>
                      <w:szCs w:val="20"/>
                      <w:lang w:eastAsia="es-CR"/>
                    </w:rPr>
                    <w:t>queen-size</w:t>
                  </w:r>
                  <w:proofErr w:type="spellEnd"/>
                  <w:r w:rsidRPr="00755B83">
                    <w:rPr>
                      <w:rFonts w:ascii="Verdana" w:eastAsia="Times New Roman" w:hAnsi="Verdana" w:cs="Times New Roman"/>
                      <w:sz w:val="20"/>
                      <w:szCs w:val="20"/>
                      <w:lang w:eastAsia="es-CR"/>
                    </w:rPr>
                    <w:t xml:space="preserve"> en el piso principal y un desván con una cama sencilla. Todas las habitaciones tienen acceso para sillas de ruedas.</w:t>
                  </w:r>
                </w:p>
              </w:tc>
              <w:tc>
                <w:tcPr>
                  <w:tcW w:w="0" w:type="auto"/>
                  <w:vAlign w:val="center"/>
                  <w:hideMark/>
                </w:tcPr>
                <w:p w:rsidR="00755B83" w:rsidRPr="00755B83" w:rsidRDefault="00755B83" w:rsidP="00755B83">
                  <w:pPr>
                    <w:spacing w:after="0" w:line="240" w:lineRule="auto"/>
                    <w:rPr>
                      <w:rFonts w:ascii="Times New Roman" w:eastAsia="Times New Roman" w:hAnsi="Times New Roman" w:cs="Times New Roman"/>
                      <w:sz w:val="24"/>
                      <w:szCs w:val="24"/>
                      <w:lang w:eastAsia="es-CR"/>
                    </w:rPr>
                  </w:pPr>
                  <w:r>
                    <w:rPr>
                      <w:rFonts w:ascii="Times New Roman" w:eastAsia="Times New Roman" w:hAnsi="Times New Roman" w:cs="Times New Roman"/>
                      <w:noProof/>
                      <w:sz w:val="24"/>
                      <w:szCs w:val="24"/>
                      <w:lang w:eastAsia="es-CR"/>
                    </w:rPr>
                    <w:drawing>
                      <wp:inline distT="0" distB="0" distL="0" distR="0">
                        <wp:extent cx="2714625" cy="1762125"/>
                        <wp:effectExtent l="19050" t="0" r="9525" b="0"/>
                        <wp:docPr id="4" name="Imagen 4" descr="http://www.conozcacostarica.com/images/fonroo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conozcacostarica.com/images/fonroom.jpg"/>
                                <pic:cNvPicPr>
                                  <a:picLocks noChangeAspect="1" noChangeArrowheads="1"/>
                                </pic:cNvPicPr>
                              </pic:nvPicPr>
                              <pic:blipFill>
                                <a:blip r:embed="rId8" cstate="print"/>
                                <a:srcRect/>
                                <a:stretch>
                                  <a:fillRect/>
                                </a:stretch>
                              </pic:blipFill>
                              <pic:spPr bwMode="auto">
                                <a:xfrm>
                                  <a:off x="0" y="0"/>
                                  <a:ext cx="2714625" cy="1762125"/>
                                </a:xfrm>
                                <a:prstGeom prst="rect">
                                  <a:avLst/>
                                </a:prstGeom>
                                <a:noFill/>
                                <a:ln w="9525">
                                  <a:noFill/>
                                  <a:miter lim="800000"/>
                                  <a:headEnd/>
                                  <a:tailEnd/>
                                </a:ln>
                              </pic:spPr>
                            </pic:pic>
                          </a:graphicData>
                        </a:graphic>
                      </wp:inline>
                    </w:drawing>
                  </w:r>
                </w:p>
              </w:tc>
            </w:tr>
          </w:tbl>
          <w:p w:rsidR="00755B83" w:rsidRPr="00755B83" w:rsidRDefault="00755B83" w:rsidP="00755B83">
            <w:pPr>
              <w:spacing w:after="0" w:line="240" w:lineRule="auto"/>
              <w:rPr>
                <w:rFonts w:ascii="Times New Roman" w:eastAsia="Times New Roman" w:hAnsi="Times New Roman" w:cs="Times New Roman"/>
                <w:vanish/>
                <w:sz w:val="24"/>
                <w:szCs w:val="24"/>
                <w:lang w:eastAsia="es-CR"/>
              </w:rPr>
            </w:pPr>
          </w:p>
          <w:tbl>
            <w:tblPr>
              <w:tblW w:w="5000" w:type="pct"/>
              <w:tblCellSpacing w:w="22" w:type="dxa"/>
              <w:tblCellMar>
                <w:top w:w="45" w:type="dxa"/>
                <w:left w:w="45" w:type="dxa"/>
                <w:bottom w:w="45" w:type="dxa"/>
                <w:right w:w="45" w:type="dxa"/>
              </w:tblCellMar>
              <w:tblLook w:val="04A0"/>
            </w:tblPr>
            <w:tblGrid>
              <w:gridCol w:w="7074"/>
              <w:gridCol w:w="1806"/>
            </w:tblGrid>
            <w:tr w:rsidR="00755B83" w:rsidRPr="00755B83">
              <w:trPr>
                <w:tblCellSpacing w:w="22" w:type="dxa"/>
              </w:trPr>
              <w:tc>
                <w:tcPr>
                  <w:tcW w:w="0" w:type="auto"/>
                  <w:gridSpan w:val="2"/>
                  <w:vAlign w:val="center"/>
                  <w:hideMark/>
                </w:tcPr>
                <w:p w:rsidR="00755B83" w:rsidRPr="00755B83" w:rsidRDefault="00755B83" w:rsidP="00755B83">
                  <w:pPr>
                    <w:spacing w:after="0" w:line="240" w:lineRule="auto"/>
                    <w:rPr>
                      <w:rFonts w:ascii="Times New Roman" w:eastAsia="Times New Roman" w:hAnsi="Times New Roman" w:cs="Times New Roman"/>
                      <w:sz w:val="24"/>
                      <w:szCs w:val="24"/>
                      <w:lang w:eastAsia="es-CR"/>
                    </w:rPr>
                  </w:pPr>
                  <w:r w:rsidRPr="00755B83">
                    <w:rPr>
                      <w:rFonts w:ascii="Times New Roman" w:eastAsia="Times New Roman" w:hAnsi="Times New Roman" w:cs="Times New Roman"/>
                      <w:sz w:val="24"/>
                      <w:szCs w:val="24"/>
                      <w:lang w:eastAsia="es-CR"/>
                    </w:rPr>
                    <w:t> </w:t>
                  </w:r>
                </w:p>
              </w:tc>
            </w:tr>
            <w:tr w:rsidR="00755B83" w:rsidRPr="00755B83">
              <w:trPr>
                <w:tblCellSpacing w:w="22" w:type="dxa"/>
              </w:trPr>
              <w:tc>
                <w:tcPr>
                  <w:tcW w:w="0" w:type="auto"/>
                  <w:gridSpan w:val="2"/>
                  <w:vAlign w:val="center"/>
                  <w:hideMark/>
                </w:tcPr>
                <w:p w:rsidR="00755B83" w:rsidRPr="00755B83" w:rsidRDefault="00755B83" w:rsidP="00755B83">
                  <w:pPr>
                    <w:spacing w:after="0" w:line="240" w:lineRule="auto"/>
                    <w:rPr>
                      <w:rFonts w:ascii="Times New Roman" w:eastAsia="Times New Roman" w:hAnsi="Times New Roman" w:cs="Times New Roman"/>
                      <w:sz w:val="24"/>
                      <w:szCs w:val="24"/>
                      <w:lang w:eastAsia="es-CR"/>
                    </w:rPr>
                  </w:pPr>
                  <w:r>
                    <w:rPr>
                      <w:rFonts w:ascii="Times New Roman" w:eastAsia="Times New Roman" w:hAnsi="Times New Roman" w:cs="Times New Roman"/>
                      <w:noProof/>
                      <w:sz w:val="24"/>
                      <w:szCs w:val="24"/>
                      <w:lang w:eastAsia="es-CR"/>
                    </w:rPr>
                    <w:drawing>
                      <wp:anchor distT="0" distB="0" distL="0" distR="0" simplePos="0" relativeHeight="251658240" behindDoc="0" locked="0" layoutInCell="1" allowOverlap="0">
                        <wp:simplePos x="0" y="0"/>
                        <wp:positionH relativeFrom="column">
                          <wp:align>left</wp:align>
                        </wp:positionH>
                        <wp:positionV relativeFrom="line">
                          <wp:posOffset>0</wp:posOffset>
                        </wp:positionV>
                        <wp:extent cx="2381250" cy="1590675"/>
                        <wp:effectExtent l="19050" t="0" r="0" b="0"/>
                        <wp:wrapSquare wrapText="bothSides"/>
                        <wp:docPr id="9" name="Imagen 3" descr="http://www.conozcacostarica.com/images/fondavela_fores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conozcacostarica.com/images/fondavela_forest.jpg"/>
                                <pic:cNvPicPr>
                                  <a:picLocks noChangeAspect="1" noChangeArrowheads="1"/>
                                </pic:cNvPicPr>
                              </pic:nvPicPr>
                              <pic:blipFill>
                                <a:blip r:embed="rId9" cstate="print"/>
                                <a:srcRect/>
                                <a:stretch>
                                  <a:fillRect/>
                                </a:stretch>
                              </pic:blipFill>
                              <pic:spPr bwMode="auto">
                                <a:xfrm>
                                  <a:off x="0" y="0"/>
                                  <a:ext cx="2381250" cy="1590675"/>
                                </a:xfrm>
                                <a:prstGeom prst="rect">
                                  <a:avLst/>
                                </a:prstGeom>
                                <a:noFill/>
                                <a:ln w="9525">
                                  <a:noFill/>
                                  <a:miter lim="800000"/>
                                  <a:headEnd/>
                                  <a:tailEnd/>
                                </a:ln>
                              </pic:spPr>
                            </pic:pic>
                          </a:graphicData>
                        </a:graphic>
                      </wp:anchor>
                    </w:drawing>
                  </w:r>
                  <w:r w:rsidRPr="00755B83">
                    <w:rPr>
                      <w:rFonts w:ascii="Verdana" w:eastAsia="Times New Roman" w:hAnsi="Verdana" w:cs="Times New Roman"/>
                      <w:sz w:val="20"/>
                      <w:szCs w:val="20"/>
                      <w:lang w:eastAsia="es-CR"/>
                    </w:rPr>
                    <w:t xml:space="preserve">En esta propiedad de 35 acres, se pueden encontrar frondosos bosques y verdes pasturas excelentes para la observación de aves y caminatas. En estas tranquilo escenario, se pueden observar bandadas de loros que llegan a comer a los </w:t>
                  </w:r>
                  <w:proofErr w:type="spellStart"/>
                  <w:r w:rsidRPr="00755B83">
                    <w:rPr>
                      <w:rFonts w:ascii="Verdana" w:eastAsia="Times New Roman" w:hAnsi="Verdana" w:cs="Times New Roman"/>
                      <w:sz w:val="20"/>
                      <w:szCs w:val="20"/>
                      <w:lang w:eastAsia="es-CR"/>
                    </w:rPr>
                    <w:t>arboles</w:t>
                  </w:r>
                  <w:proofErr w:type="spellEnd"/>
                  <w:r w:rsidRPr="00755B83">
                    <w:rPr>
                      <w:rFonts w:ascii="Verdana" w:eastAsia="Times New Roman" w:hAnsi="Verdana" w:cs="Times New Roman"/>
                      <w:sz w:val="20"/>
                      <w:szCs w:val="20"/>
                      <w:lang w:eastAsia="es-CR"/>
                    </w:rPr>
                    <w:t xml:space="preserve"> frutales mientras  los caballos para montar pastan pacíficamente más abajo. Caminando 15 minutos se encuentra la mundialmente famosa Reserva Monteverde con sus 10,500 hectáreas de bosque nuboso, la cual reúne ocho zonas de vida tropical. La Reserva Santa Elena se encuentra a poca distancia, punto desde el cuál en un día claro se pueden observar las tierras bajas del Caribe y el Volcán Arenal. </w:t>
                  </w:r>
                </w:p>
              </w:tc>
            </w:tr>
            <w:tr w:rsidR="00755B83" w:rsidRPr="00755B83">
              <w:trPr>
                <w:tblCellSpacing w:w="22" w:type="dxa"/>
              </w:trPr>
              <w:tc>
                <w:tcPr>
                  <w:tcW w:w="0" w:type="auto"/>
                  <w:gridSpan w:val="2"/>
                  <w:vAlign w:val="center"/>
                  <w:hideMark/>
                </w:tcPr>
                <w:p w:rsidR="00755B83" w:rsidRPr="00755B83" w:rsidRDefault="00755B83" w:rsidP="00755B83">
                  <w:pPr>
                    <w:spacing w:after="0" w:line="240" w:lineRule="auto"/>
                    <w:rPr>
                      <w:rFonts w:ascii="Times New Roman" w:eastAsia="Times New Roman" w:hAnsi="Times New Roman" w:cs="Times New Roman"/>
                      <w:sz w:val="24"/>
                      <w:szCs w:val="24"/>
                      <w:lang w:eastAsia="es-CR"/>
                    </w:rPr>
                  </w:pPr>
                  <w:r w:rsidRPr="00755B83">
                    <w:rPr>
                      <w:rFonts w:ascii="Times New Roman" w:eastAsia="Times New Roman" w:hAnsi="Times New Roman" w:cs="Times New Roman"/>
                      <w:sz w:val="24"/>
                      <w:szCs w:val="24"/>
                      <w:lang w:eastAsia="es-CR"/>
                    </w:rPr>
                    <w:t> </w:t>
                  </w:r>
                </w:p>
              </w:tc>
            </w:tr>
            <w:tr w:rsidR="00755B83" w:rsidRPr="00755B83">
              <w:trPr>
                <w:tblCellSpacing w:w="22" w:type="dxa"/>
              </w:trPr>
              <w:tc>
                <w:tcPr>
                  <w:tcW w:w="0" w:type="auto"/>
                  <w:vAlign w:val="center"/>
                  <w:hideMark/>
                </w:tcPr>
                <w:p w:rsidR="00755B83" w:rsidRPr="00755B83" w:rsidRDefault="00755B83" w:rsidP="00755B83">
                  <w:pPr>
                    <w:spacing w:after="0" w:line="240" w:lineRule="auto"/>
                    <w:rPr>
                      <w:rFonts w:ascii="Times New Roman" w:eastAsia="Times New Roman" w:hAnsi="Times New Roman" w:cs="Times New Roman"/>
                      <w:sz w:val="24"/>
                      <w:szCs w:val="24"/>
                      <w:lang w:eastAsia="es-CR"/>
                    </w:rPr>
                  </w:pPr>
                  <w:r w:rsidRPr="00755B83">
                    <w:rPr>
                      <w:rFonts w:ascii="Verdana" w:eastAsia="Times New Roman" w:hAnsi="Verdana" w:cs="Times New Roman"/>
                      <w:sz w:val="20"/>
                      <w:szCs w:val="20"/>
                      <w:lang w:eastAsia="es-CR"/>
                    </w:rPr>
                    <w:t>En todas partes de Fonda Vela usted encontrará pinturas de Paul Smith, padre del propietario y dueño original de la propiedad. Estos, y otros trabajos de artistas de Monteverde muestran muchas de la interpretaciones de los misterios del bosque nuboso con su velo de neblina, alentando a la mente a meditar sobre el significado de vivir en paz con el planeta.</w:t>
                  </w:r>
                  <w:r w:rsidRPr="00755B83">
                    <w:rPr>
                      <w:rFonts w:ascii="Times New Roman" w:eastAsia="Times New Roman" w:hAnsi="Times New Roman" w:cs="Times New Roman"/>
                      <w:sz w:val="24"/>
                      <w:szCs w:val="24"/>
                      <w:lang w:eastAsia="es-CR"/>
                    </w:rPr>
                    <w:t xml:space="preserve"> </w:t>
                  </w:r>
                </w:p>
              </w:tc>
              <w:tc>
                <w:tcPr>
                  <w:tcW w:w="0" w:type="auto"/>
                  <w:vAlign w:val="center"/>
                  <w:hideMark/>
                </w:tcPr>
                <w:p w:rsidR="00755B83" w:rsidRPr="00755B83" w:rsidRDefault="00755B83" w:rsidP="00755B83">
                  <w:pPr>
                    <w:spacing w:after="0" w:line="240" w:lineRule="auto"/>
                    <w:rPr>
                      <w:rFonts w:ascii="Times New Roman" w:eastAsia="Times New Roman" w:hAnsi="Times New Roman" w:cs="Times New Roman"/>
                      <w:sz w:val="24"/>
                      <w:szCs w:val="24"/>
                      <w:lang w:eastAsia="es-CR"/>
                    </w:rPr>
                  </w:pPr>
                  <w:r>
                    <w:rPr>
                      <w:rFonts w:ascii="Times New Roman" w:eastAsia="Times New Roman" w:hAnsi="Times New Roman" w:cs="Times New Roman"/>
                      <w:noProof/>
                      <w:sz w:val="24"/>
                      <w:szCs w:val="24"/>
                      <w:lang w:eastAsia="es-CR"/>
                    </w:rPr>
                    <w:drawing>
                      <wp:anchor distT="0" distB="0" distL="0" distR="0" simplePos="0" relativeHeight="251658240" behindDoc="0" locked="0" layoutInCell="1" allowOverlap="0">
                        <wp:simplePos x="0" y="0"/>
                        <wp:positionH relativeFrom="column">
                          <wp:align>right</wp:align>
                        </wp:positionH>
                        <wp:positionV relativeFrom="line">
                          <wp:posOffset>0</wp:posOffset>
                        </wp:positionV>
                        <wp:extent cx="1019175" cy="1524000"/>
                        <wp:effectExtent l="19050" t="0" r="9525" b="0"/>
                        <wp:wrapSquare wrapText="bothSides"/>
                        <wp:docPr id="8" name="Imagen 4" descr="http://www.conozcacostarica.com/images/fondavela_quetz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conozcacostarica.com/images/fondavela_quetzal.jpg"/>
                                <pic:cNvPicPr>
                                  <a:picLocks noChangeAspect="1" noChangeArrowheads="1"/>
                                </pic:cNvPicPr>
                              </pic:nvPicPr>
                              <pic:blipFill>
                                <a:blip r:embed="rId10" cstate="print"/>
                                <a:srcRect/>
                                <a:stretch>
                                  <a:fillRect/>
                                </a:stretch>
                              </pic:blipFill>
                              <pic:spPr bwMode="auto">
                                <a:xfrm>
                                  <a:off x="0" y="0"/>
                                  <a:ext cx="1019175" cy="1524000"/>
                                </a:xfrm>
                                <a:prstGeom prst="rect">
                                  <a:avLst/>
                                </a:prstGeom>
                                <a:noFill/>
                                <a:ln w="9525">
                                  <a:noFill/>
                                  <a:miter lim="800000"/>
                                  <a:headEnd/>
                                  <a:tailEnd/>
                                </a:ln>
                              </pic:spPr>
                            </pic:pic>
                          </a:graphicData>
                        </a:graphic>
                      </wp:anchor>
                    </w:drawing>
                  </w:r>
                </w:p>
              </w:tc>
            </w:tr>
            <w:tr w:rsidR="00755B83" w:rsidRPr="00755B83">
              <w:trPr>
                <w:tblCellSpacing w:w="22" w:type="dxa"/>
              </w:trPr>
              <w:tc>
                <w:tcPr>
                  <w:tcW w:w="0" w:type="auto"/>
                  <w:gridSpan w:val="2"/>
                  <w:vAlign w:val="center"/>
                  <w:hideMark/>
                </w:tcPr>
                <w:p w:rsidR="00755B83" w:rsidRPr="00755B83" w:rsidRDefault="00755B83" w:rsidP="00755B83">
                  <w:pPr>
                    <w:spacing w:after="0" w:line="240" w:lineRule="auto"/>
                    <w:rPr>
                      <w:rFonts w:ascii="Times New Roman" w:eastAsia="Times New Roman" w:hAnsi="Times New Roman" w:cs="Times New Roman"/>
                      <w:sz w:val="24"/>
                      <w:szCs w:val="24"/>
                      <w:lang w:eastAsia="es-CR"/>
                    </w:rPr>
                  </w:pPr>
                  <w:r w:rsidRPr="00755B83">
                    <w:rPr>
                      <w:rFonts w:ascii="Times New Roman" w:eastAsia="Times New Roman" w:hAnsi="Times New Roman" w:cs="Times New Roman"/>
                      <w:sz w:val="24"/>
                      <w:szCs w:val="24"/>
                      <w:lang w:eastAsia="es-CR"/>
                    </w:rPr>
                    <w:t> </w:t>
                  </w:r>
                </w:p>
              </w:tc>
            </w:tr>
          </w:tbl>
          <w:p w:rsidR="00755B83" w:rsidRPr="00755B83" w:rsidRDefault="00755B83" w:rsidP="00755B83">
            <w:pPr>
              <w:spacing w:after="0" w:line="240" w:lineRule="auto"/>
              <w:rPr>
                <w:rFonts w:ascii="Times New Roman" w:eastAsia="Times New Roman" w:hAnsi="Times New Roman" w:cs="Times New Roman"/>
                <w:vanish/>
                <w:sz w:val="24"/>
                <w:szCs w:val="24"/>
                <w:lang w:eastAsia="es-CR"/>
              </w:rPr>
            </w:pPr>
          </w:p>
          <w:tbl>
            <w:tblPr>
              <w:tblW w:w="5000" w:type="pct"/>
              <w:tblCellSpacing w:w="22" w:type="dxa"/>
              <w:tblCellMar>
                <w:top w:w="45" w:type="dxa"/>
                <w:left w:w="45" w:type="dxa"/>
                <w:bottom w:w="45" w:type="dxa"/>
                <w:right w:w="45" w:type="dxa"/>
              </w:tblCellMar>
              <w:tblLook w:val="04A0"/>
            </w:tblPr>
            <w:tblGrid>
              <w:gridCol w:w="2526"/>
              <w:gridCol w:w="6354"/>
            </w:tblGrid>
            <w:tr w:rsidR="00755B83" w:rsidRPr="00755B83">
              <w:trPr>
                <w:tblCellSpacing w:w="22" w:type="dxa"/>
              </w:trPr>
              <w:tc>
                <w:tcPr>
                  <w:tcW w:w="0" w:type="auto"/>
                  <w:vAlign w:val="center"/>
                  <w:hideMark/>
                </w:tcPr>
                <w:p w:rsidR="00755B83" w:rsidRPr="00755B83" w:rsidRDefault="00755B83" w:rsidP="00755B83">
                  <w:pPr>
                    <w:spacing w:after="0" w:line="240" w:lineRule="auto"/>
                    <w:rPr>
                      <w:rFonts w:ascii="Times New Roman" w:eastAsia="Times New Roman" w:hAnsi="Times New Roman" w:cs="Times New Roman"/>
                      <w:sz w:val="24"/>
                      <w:szCs w:val="24"/>
                      <w:lang w:eastAsia="es-CR"/>
                    </w:rPr>
                  </w:pPr>
                  <w:r>
                    <w:rPr>
                      <w:rFonts w:ascii="Times New Roman" w:eastAsia="Times New Roman" w:hAnsi="Times New Roman" w:cs="Times New Roman"/>
                      <w:noProof/>
                      <w:sz w:val="24"/>
                      <w:szCs w:val="24"/>
                      <w:lang w:eastAsia="es-CR"/>
                    </w:rPr>
                    <w:drawing>
                      <wp:inline distT="0" distB="0" distL="0" distR="0">
                        <wp:extent cx="1476375" cy="1905000"/>
                        <wp:effectExtent l="19050" t="0" r="9525" b="0"/>
                        <wp:docPr id="5" name="Imagen 5" descr="http://www.conozcacostarica.com/images/fonrest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conozcacostarica.com/images/fonrest2.jpg"/>
                                <pic:cNvPicPr>
                                  <a:picLocks noChangeAspect="1" noChangeArrowheads="1"/>
                                </pic:cNvPicPr>
                              </pic:nvPicPr>
                              <pic:blipFill>
                                <a:blip r:embed="rId11" cstate="print"/>
                                <a:srcRect/>
                                <a:stretch>
                                  <a:fillRect/>
                                </a:stretch>
                              </pic:blipFill>
                              <pic:spPr bwMode="auto">
                                <a:xfrm>
                                  <a:off x="0" y="0"/>
                                  <a:ext cx="1476375" cy="1905000"/>
                                </a:xfrm>
                                <a:prstGeom prst="rect">
                                  <a:avLst/>
                                </a:prstGeom>
                                <a:noFill/>
                                <a:ln w="9525">
                                  <a:noFill/>
                                  <a:miter lim="800000"/>
                                  <a:headEnd/>
                                  <a:tailEnd/>
                                </a:ln>
                              </pic:spPr>
                            </pic:pic>
                          </a:graphicData>
                        </a:graphic>
                      </wp:inline>
                    </w:drawing>
                  </w:r>
                </w:p>
              </w:tc>
              <w:tc>
                <w:tcPr>
                  <w:tcW w:w="0" w:type="auto"/>
                  <w:vAlign w:val="center"/>
                  <w:hideMark/>
                </w:tcPr>
                <w:p w:rsidR="00755B83" w:rsidRPr="00755B83" w:rsidRDefault="00755B83" w:rsidP="00755B83">
                  <w:pPr>
                    <w:spacing w:after="0" w:line="240" w:lineRule="auto"/>
                    <w:rPr>
                      <w:rFonts w:ascii="Times New Roman" w:eastAsia="Times New Roman" w:hAnsi="Times New Roman" w:cs="Times New Roman"/>
                      <w:sz w:val="24"/>
                      <w:szCs w:val="24"/>
                      <w:lang w:eastAsia="es-CR"/>
                    </w:rPr>
                  </w:pPr>
                  <w:r w:rsidRPr="00755B83">
                    <w:rPr>
                      <w:rFonts w:ascii="Verdana" w:eastAsia="Times New Roman" w:hAnsi="Verdana" w:cs="Times New Roman"/>
                      <w:sz w:val="20"/>
                      <w:szCs w:val="20"/>
                      <w:lang w:eastAsia="es-CR"/>
                    </w:rPr>
                    <w:t xml:space="preserve">Otros servicios incluyen un elegante restaurante con capacidad para 100 comensales, un Bar y cuarto de televisión. La sala de reuniones tiene capacidad para 50 personas y además cuenta con balcones que permiten observar el bosque. Senderos privados para caminatas excursiones a caballo guiadas y también hay disponible servicio de lavandería. </w:t>
                  </w:r>
                </w:p>
                <w:p w:rsidR="00755B83" w:rsidRPr="00755B83" w:rsidRDefault="00755B83" w:rsidP="00755B83">
                  <w:pPr>
                    <w:spacing w:before="100" w:beforeAutospacing="1" w:after="100" w:afterAutospacing="1" w:line="240" w:lineRule="auto"/>
                    <w:rPr>
                      <w:rFonts w:ascii="Times New Roman" w:eastAsia="Times New Roman" w:hAnsi="Times New Roman" w:cs="Times New Roman"/>
                      <w:sz w:val="24"/>
                      <w:szCs w:val="24"/>
                      <w:lang w:eastAsia="es-CR"/>
                    </w:rPr>
                  </w:pPr>
                  <w:r w:rsidRPr="00755B83">
                    <w:rPr>
                      <w:rFonts w:ascii="Verdana" w:eastAsia="Times New Roman" w:hAnsi="Verdana" w:cs="Times New Roman"/>
                      <w:sz w:val="20"/>
                      <w:szCs w:val="20"/>
                      <w:lang w:eastAsia="es-CR"/>
                    </w:rPr>
                    <w:t xml:space="preserve">Es posible arreglar excursiones guiadas a las reservas Monteverde y Santa Elena. </w:t>
                  </w:r>
                </w:p>
              </w:tc>
            </w:tr>
            <w:tr w:rsidR="00755B83" w:rsidRPr="00755B83">
              <w:trPr>
                <w:tblCellSpacing w:w="22" w:type="dxa"/>
              </w:trPr>
              <w:tc>
                <w:tcPr>
                  <w:tcW w:w="0" w:type="auto"/>
                  <w:vAlign w:val="center"/>
                  <w:hideMark/>
                </w:tcPr>
                <w:p w:rsidR="00755B83" w:rsidRPr="00755B83" w:rsidRDefault="00755B83" w:rsidP="00755B83">
                  <w:pPr>
                    <w:spacing w:after="0" w:line="240" w:lineRule="auto"/>
                    <w:rPr>
                      <w:rFonts w:ascii="Times New Roman" w:eastAsia="Times New Roman" w:hAnsi="Times New Roman" w:cs="Times New Roman"/>
                      <w:sz w:val="24"/>
                      <w:szCs w:val="24"/>
                      <w:lang w:eastAsia="es-CR"/>
                    </w:rPr>
                  </w:pPr>
                  <w:r w:rsidRPr="00755B83">
                    <w:rPr>
                      <w:rFonts w:ascii="Times New Roman" w:eastAsia="Times New Roman" w:hAnsi="Times New Roman" w:cs="Times New Roman"/>
                      <w:sz w:val="24"/>
                      <w:szCs w:val="24"/>
                      <w:lang w:eastAsia="es-CR"/>
                    </w:rPr>
                    <w:t> </w:t>
                  </w:r>
                </w:p>
              </w:tc>
              <w:tc>
                <w:tcPr>
                  <w:tcW w:w="0" w:type="auto"/>
                  <w:vAlign w:val="center"/>
                  <w:hideMark/>
                </w:tcPr>
                <w:p w:rsidR="00755B83" w:rsidRPr="00755B83" w:rsidRDefault="00755B83" w:rsidP="00755B83">
                  <w:pPr>
                    <w:spacing w:after="0" w:line="240" w:lineRule="auto"/>
                    <w:rPr>
                      <w:rFonts w:ascii="Times New Roman" w:eastAsia="Times New Roman" w:hAnsi="Times New Roman" w:cs="Times New Roman"/>
                      <w:sz w:val="24"/>
                      <w:szCs w:val="24"/>
                      <w:lang w:eastAsia="es-CR"/>
                    </w:rPr>
                  </w:pPr>
                  <w:r w:rsidRPr="00755B83">
                    <w:rPr>
                      <w:rFonts w:ascii="Times New Roman" w:eastAsia="Times New Roman" w:hAnsi="Times New Roman" w:cs="Times New Roman"/>
                      <w:sz w:val="24"/>
                      <w:szCs w:val="24"/>
                      <w:lang w:eastAsia="es-CR"/>
                    </w:rPr>
                    <w:t> </w:t>
                  </w:r>
                </w:p>
              </w:tc>
            </w:tr>
          </w:tbl>
          <w:p w:rsidR="00755B83" w:rsidRPr="00755B83" w:rsidRDefault="00755B83" w:rsidP="00755B83">
            <w:pPr>
              <w:spacing w:after="0" w:line="240" w:lineRule="auto"/>
              <w:rPr>
                <w:rFonts w:ascii="Times New Roman" w:eastAsia="Times New Roman" w:hAnsi="Times New Roman" w:cs="Times New Roman"/>
                <w:vanish/>
                <w:sz w:val="24"/>
                <w:szCs w:val="24"/>
                <w:lang w:eastAsia="es-CR"/>
              </w:rPr>
            </w:pPr>
          </w:p>
          <w:tbl>
            <w:tblPr>
              <w:tblW w:w="5000" w:type="pct"/>
              <w:tblCellSpacing w:w="22" w:type="dxa"/>
              <w:tblCellMar>
                <w:top w:w="45" w:type="dxa"/>
                <w:left w:w="45" w:type="dxa"/>
                <w:bottom w:w="45" w:type="dxa"/>
                <w:right w:w="45" w:type="dxa"/>
              </w:tblCellMar>
              <w:tblLook w:val="04A0"/>
            </w:tblPr>
            <w:tblGrid>
              <w:gridCol w:w="5454"/>
              <w:gridCol w:w="3426"/>
            </w:tblGrid>
            <w:tr w:rsidR="00755B83" w:rsidRPr="00755B83">
              <w:trPr>
                <w:tblCellSpacing w:w="22" w:type="dxa"/>
              </w:trPr>
              <w:tc>
                <w:tcPr>
                  <w:tcW w:w="0" w:type="auto"/>
                  <w:vAlign w:val="center"/>
                  <w:hideMark/>
                </w:tcPr>
                <w:p w:rsidR="00755B83" w:rsidRPr="00755B83" w:rsidRDefault="00755B83" w:rsidP="00755B83">
                  <w:pPr>
                    <w:spacing w:after="0" w:line="240" w:lineRule="auto"/>
                    <w:rPr>
                      <w:rFonts w:ascii="Times New Roman" w:eastAsia="Times New Roman" w:hAnsi="Times New Roman" w:cs="Times New Roman"/>
                      <w:sz w:val="24"/>
                      <w:szCs w:val="24"/>
                      <w:lang w:eastAsia="es-CR"/>
                    </w:rPr>
                  </w:pPr>
                  <w:r w:rsidRPr="00755B83">
                    <w:rPr>
                      <w:rFonts w:ascii="Verdana" w:eastAsia="Times New Roman" w:hAnsi="Verdana" w:cs="Times New Roman"/>
                      <w:sz w:val="20"/>
                      <w:szCs w:val="20"/>
                      <w:lang w:eastAsia="es-CR"/>
                    </w:rPr>
                    <w:t>En aras del espíritu conservacionista y cultural para la comunidad y los viajeros que visitan esta área, el hotel apoya el Festival de música anual. En el año 2000, entre Julio 31 y Agosto 13 el Hotel Fonda Vela ha ofrecido 5 conciertos.</w:t>
                  </w:r>
                </w:p>
              </w:tc>
              <w:tc>
                <w:tcPr>
                  <w:tcW w:w="0" w:type="auto"/>
                  <w:vAlign w:val="center"/>
                  <w:hideMark/>
                </w:tcPr>
                <w:p w:rsidR="00755B83" w:rsidRPr="00755B83" w:rsidRDefault="00755B83" w:rsidP="00755B83">
                  <w:pPr>
                    <w:spacing w:after="0" w:line="240" w:lineRule="auto"/>
                    <w:rPr>
                      <w:rFonts w:ascii="Times New Roman" w:eastAsia="Times New Roman" w:hAnsi="Times New Roman" w:cs="Times New Roman"/>
                      <w:sz w:val="24"/>
                      <w:szCs w:val="24"/>
                      <w:lang w:eastAsia="es-CR"/>
                    </w:rPr>
                  </w:pPr>
                  <w:r>
                    <w:rPr>
                      <w:rFonts w:ascii="Times New Roman" w:eastAsia="Times New Roman" w:hAnsi="Times New Roman" w:cs="Times New Roman"/>
                      <w:noProof/>
                      <w:sz w:val="24"/>
                      <w:szCs w:val="24"/>
                      <w:lang w:eastAsia="es-CR"/>
                    </w:rPr>
                    <w:drawing>
                      <wp:anchor distT="0" distB="0" distL="76200" distR="76200" simplePos="0" relativeHeight="251658240" behindDoc="0" locked="0" layoutInCell="1" allowOverlap="0">
                        <wp:simplePos x="0" y="0"/>
                        <wp:positionH relativeFrom="column">
                          <wp:align>left</wp:align>
                        </wp:positionH>
                        <wp:positionV relativeFrom="line">
                          <wp:posOffset>0</wp:posOffset>
                        </wp:positionV>
                        <wp:extent cx="2057400" cy="1619250"/>
                        <wp:effectExtent l="19050" t="0" r="0" b="0"/>
                        <wp:wrapSquare wrapText="bothSides"/>
                        <wp:docPr id="7" name="Imagen 5" descr="http://www.conozcacostarica.com/images/fonmusi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conozcacostarica.com/images/fonmusic.jpg"/>
                                <pic:cNvPicPr>
                                  <a:picLocks noChangeAspect="1" noChangeArrowheads="1"/>
                                </pic:cNvPicPr>
                              </pic:nvPicPr>
                              <pic:blipFill>
                                <a:blip r:embed="rId12" cstate="print"/>
                                <a:srcRect/>
                                <a:stretch>
                                  <a:fillRect/>
                                </a:stretch>
                              </pic:blipFill>
                              <pic:spPr bwMode="auto">
                                <a:xfrm>
                                  <a:off x="0" y="0"/>
                                  <a:ext cx="2057400" cy="1619250"/>
                                </a:xfrm>
                                <a:prstGeom prst="rect">
                                  <a:avLst/>
                                </a:prstGeom>
                                <a:noFill/>
                                <a:ln w="9525">
                                  <a:noFill/>
                                  <a:miter lim="800000"/>
                                  <a:headEnd/>
                                  <a:tailEnd/>
                                </a:ln>
                              </pic:spPr>
                            </pic:pic>
                          </a:graphicData>
                        </a:graphic>
                      </wp:anchor>
                    </w:drawing>
                  </w:r>
                </w:p>
              </w:tc>
            </w:tr>
            <w:tr w:rsidR="00755B83" w:rsidRPr="00755B83">
              <w:trPr>
                <w:tblCellSpacing w:w="22" w:type="dxa"/>
              </w:trPr>
              <w:tc>
                <w:tcPr>
                  <w:tcW w:w="0" w:type="auto"/>
                  <w:vAlign w:val="center"/>
                  <w:hideMark/>
                </w:tcPr>
                <w:p w:rsidR="00755B83" w:rsidRPr="00755B83" w:rsidRDefault="00755B83" w:rsidP="00755B83">
                  <w:pPr>
                    <w:spacing w:after="0" w:line="240" w:lineRule="auto"/>
                    <w:rPr>
                      <w:rFonts w:ascii="Times New Roman" w:eastAsia="Times New Roman" w:hAnsi="Times New Roman" w:cs="Times New Roman"/>
                      <w:sz w:val="24"/>
                      <w:szCs w:val="24"/>
                      <w:lang w:eastAsia="es-CR"/>
                    </w:rPr>
                  </w:pPr>
                  <w:r w:rsidRPr="00755B83">
                    <w:rPr>
                      <w:rFonts w:ascii="Times New Roman" w:eastAsia="Times New Roman" w:hAnsi="Times New Roman" w:cs="Times New Roman"/>
                      <w:sz w:val="24"/>
                      <w:szCs w:val="24"/>
                      <w:lang w:eastAsia="es-CR"/>
                    </w:rPr>
                    <w:t> </w:t>
                  </w:r>
                </w:p>
              </w:tc>
              <w:tc>
                <w:tcPr>
                  <w:tcW w:w="0" w:type="auto"/>
                  <w:vAlign w:val="center"/>
                  <w:hideMark/>
                </w:tcPr>
                <w:p w:rsidR="00755B83" w:rsidRPr="00755B83" w:rsidRDefault="00755B83" w:rsidP="00755B83">
                  <w:pPr>
                    <w:spacing w:after="0" w:line="240" w:lineRule="auto"/>
                    <w:rPr>
                      <w:rFonts w:ascii="Times New Roman" w:eastAsia="Times New Roman" w:hAnsi="Times New Roman" w:cs="Times New Roman"/>
                      <w:sz w:val="24"/>
                      <w:szCs w:val="24"/>
                      <w:lang w:eastAsia="es-CR"/>
                    </w:rPr>
                  </w:pPr>
                  <w:r w:rsidRPr="00755B83">
                    <w:rPr>
                      <w:rFonts w:ascii="Times New Roman" w:eastAsia="Times New Roman" w:hAnsi="Times New Roman" w:cs="Times New Roman"/>
                      <w:sz w:val="24"/>
                      <w:szCs w:val="24"/>
                      <w:lang w:eastAsia="es-CR"/>
                    </w:rPr>
                    <w:t> </w:t>
                  </w:r>
                </w:p>
              </w:tc>
            </w:tr>
          </w:tbl>
          <w:p w:rsidR="00755B83" w:rsidRPr="00755B83" w:rsidRDefault="00755B83" w:rsidP="00755B83">
            <w:pPr>
              <w:spacing w:before="100" w:beforeAutospacing="1" w:after="100" w:afterAutospacing="1" w:line="240" w:lineRule="auto"/>
              <w:jc w:val="center"/>
              <w:rPr>
                <w:rFonts w:ascii="Times New Roman" w:eastAsia="Times New Roman" w:hAnsi="Times New Roman" w:cs="Times New Roman"/>
                <w:sz w:val="24"/>
                <w:szCs w:val="24"/>
                <w:lang w:eastAsia="es-CR"/>
              </w:rPr>
            </w:pPr>
            <w:r w:rsidRPr="00755B83">
              <w:rPr>
                <w:rFonts w:ascii="Verdana" w:eastAsia="Times New Roman" w:hAnsi="Verdana" w:cs="Times New Roman"/>
                <w:b/>
                <w:bCs/>
                <w:color w:val="006699"/>
                <w:sz w:val="24"/>
                <w:szCs w:val="24"/>
                <w:lang w:eastAsia="es-CR"/>
              </w:rPr>
              <w:t>Venga, visite el Hotel Fonda Vela y descubra la belleza de las tierras altas de Tilarán.</w:t>
            </w:r>
            <w:r w:rsidRPr="00755B83">
              <w:rPr>
                <w:rFonts w:ascii="Verdana" w:eastAsia="Times New Roman" w:hAnsi="Verdana" w:cs="Times New Roman"/>
                <w:color w:val="006699"/>
                <w:sz w:val="24"/>
                <w:szCs w:val="24"/>
                <w:lang w:eastAsia="es-CR"/>
              </w:rPr>
              <w:t xml:space="preserve"> </w:t>
            </w:r>
          </w:p>
          <w:p w:rsidR="00755B83" w:rsidRPr="00755B83" w:rsidRDefault="00755B83" w:rsidP="00755B83">
            <w:pPr>
              <w:spacing w:before="100" w:beforeAutospacing="1" w:after="100" w:afterAutospacing="1" w:line="240" w:lineRule="auto"/>
              <w:outlineLvl w:val="2"/>
              <w:rPr>
                <w:rFonts w:ascii="Times New Roman" w:eastAsia="Times New Roman" w:hAnsi="Times New Roman" w:cs="Times New Roman"/>
                <w:b/>
                <w:bCs/>
                <w:sz w:val="27"/>
                <w:szCs w:val="27"/>
                <w:lang w:eastAsia="es-CR"/>
              </w:rPr>
            </w:pPr>
            <w:r>
              <w:rPr>
                <w:rFonts w:ascii="Times New Roman" w:eastAsia="Times New Roman" w:hAnsi="Times New Roman" w:cs="Times New Roman"/>
                <w:b/>
                <w:bCs/>
                <w:noProof/>
                <w:sz w:val="27"/>
                <w:szCs w:val="27"/>
                <w:lang w:eastAsia="es-CR"/>
              </w:rPr>
              <w:drawing>
                <wp:anchor distT="0" distB="0" distL="76200" distR="76200" simplePos="0" relativeHeight="251658240" behindDoc="0" locked="0" layoutInCell="1" allowOverlap="0">
                  <wp:simplePos x="0" y="0"/>
                  <wp:positionH relativeFrom="column">
                    <wp:align>right</wp:align>
                  </wp:positionH>
                  <wp:positionV relativeFrom="line">
                    <wp:posOffset>0</wp:posOffset>
                  </wp:positionV>
                  <wp:extent cx="2057400" cy="1352550"/>
                  <wp:effectExtent l="19050" t="0" r="0" b="0"/>
                  <wp:wrapSquare wrapText="bothSides"/>
                  <wp:docPr id="6" name="Imagen 6" descr="http://www.conozcacostarica.com/images/fonmee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conozcacostarica.com/images/fonmeet.jpg"/>
                          <pic:cNvPicPr>
                            <a:picLocks noChangeAspect="1" noChangeArrowheads="1"/>
                          </pic:cNvPicPr>
                        </pic:nvPicPr>
                        <pic:blipFill>
                          <a:blip r:embed="rId13" cstate="print"/>
                          <a:srcRect/>
                          <a:stretch>
                            <a:fillRect/>
                          </a:stretch>
                        </pic:blipFill>
                        <pic:spPr bwMode="auto">
                          <a:xfrm>
                            <a:off x="0" y="0"/>
                            <a:ext cx="2057400" cy="1352550"/>
                          </a:xfrm>
                          <a:prstGeom prst="rect">
                            <a:avLst/>
                          </a:prstGeom>
                          <a:noFill/>
                          <a:ln w="9525">
                            <a:noFill/>
                            <a:miter lim="800000"/>
                            <a:headEnd/>
                            <a:tailEnd/>
                          </a:ln>
                        </pic:spPr>
                      </pic:pic>
                    </a:graphicData>
                  </a:graphic>
                </wp:anchor>
              </w:drawing>
            </w:r>
            <w:r w:rsidRPr="00755B83">
              <w:rPr>
                <w:rFonts w:ascii="Verdana" w:eastAsia="Times New Roman" w:hAnsi="Verdana" w:cs="Times New Roman"/>
                <w:b/>
                <w:bCs/>
                <w:sz w:val="20"/>
                <w:szCs w:val="20"/>
                <w:lang w:eastAsia="es-CR"/>
              </w:rPr>
              <w:t>Atracciones de Monteverde </w:t>
            </w:r>
          </w:p>
          <w:p w:rsidR="00755B83" w:rsidRPr="00755B83" w:rsidRDefault="00755B83" w:rsidP="00755B83">
            <w:pPr>
              <w:numPr>
                <w:ilvl w:val="0"/>
                <w:numId w:val="1"/>
              </w:numPr>
              <w:spacing w:before="100" w:beforeAutospacing="1" w:after="100" w:afterAutospacing="1" w:line="240" w:lineRule="auto"/>
              <w:rPr>
                <w:rFonts w:ascii="Times New Roman" w:eastAsia="Times New Roman" w:hAnsi="Times New Roman" w:cs="Times New Roman"/>
                <w:sz w:val="24"/>
                <w:szCs w:val="24"/>
                <w:lang w:eastAsia="es-CR"/>
              </w:rPr>
            </w:pPr>
            <w:r w:rsidRPr="00755B83">
              <w:rPr>
                <w:rFonts w:ascii="Verdana" w:eastAsia="Times New Roman" w:hAnsi="Verdana" w:cs="Times New Roman"/>
                <w:sz w:val="20"/>
                <w:szCs w:val="20"/>
                <w:lang w:eastAsia="es-CR"/>
              </w:rPr>
              <w:t xml:space="preserve">Reserva Bosque Nuboso Monteverde </w:t>
            </w:r>
          </w:p>
          <w:p w:rsidR="00755B83" w:rsidRPr="00755B83" w:rsidRDefault="00755B83" w:rsidP="00755B83">
            <w:pPr>
              <w:numPr>
                <w:ilvl w:val="0"/>
                <w:numId w:val="1"/>
              </w:numPr>
              <w:spacing w:before="100" w:beforeAutospacing="1" w:after="100" w:afterAutospacing="1" w:line="240" w:lineRule="auto"/>
              <w:rPr>
                <w:rFonts w:ascii="Times New Roman" w:eastAsia="Times New Roman" w:hAnsi="Times New Roman" w:cs="Times New Roman"/>
                <w:sz w:val="24"/>
                <w:szCs w:val="24"/>
                <w:lang w:eastAsia="es-CR"/>
              </w:rPr>
            </w:pPr>
            <w:r w:rsidRPr="00755B83">
              <w:rPr>
                <w:rFonts w:ascii="Verdana" w:eastAsia="Times New Roman" w:hAnsi="Verdana" w:cs="Times New Roman"/>
                <w:sz w:val="20"/>
                <w:szCs w:val="20"/>
                <w:lang w:eastAsia="es-CR"/>
              </w:rPr>
              <w:t xml:space="preserve">Fabrica de quesos Monteverde </w:t>
            </w:r>
          </w:p>
          <w:p w:rsidR="00755B83" w:rsidRPr="00755B83" w:rsidRDefault="00755B83" w:rsidP="00755B83">
            <w:pPr>
              <w:numPr>
                <w:ilvl w:val="0"/>
                <w:numId w:val="1"/>
              </w:numPr>
              <w:spacing w:before="100" w:beforeAutospacing="1" w:after="100" w:afterAutospacing="1" w:line="240" w:lineRule="auto"/>
              <w:rPr>
                <w:rFonts w:ascii="Times New Roman" w:eastAsia="Times New Roman" w:hAnsi="Times New Roman" w:cs="Times New Roman"/>
                <w:sz w:val="24"/>
                <w:szCs w:val="24"/>
                <w:lang w:eastAsia="es-CR"/>
              </w:rPr>
            </w:pPr>
            <w:r w:rsidRPr="00755B83">
              <w:rPr>
                <w:rFonts w:ascii="Verdana" w:eastAsia="Times New Roman" w:hAnsi="Verdana" w:cs="Times New Roman"/>
                <w:sz w:val="20"/>
                <w:szCs w:val="20"/>
                <w:lang w:eastAsia="es-CR"/>
              </w:rPr>
              <w:t xml:space="preserve">Jardín de Mariposas Monteverde </w:t>
            </w:r>
          </w:p>
          <w:p w:rsidR="00755B83" w:rsidRPr="00755B83" w:rsidRDefault="00755B83" w:rsidP="00755B83">
            <w:pPr>
              <w:numPr>
                <w:ilvl w:val="0"/>
                <w:numId w:val="1"/>
              </w:numPr>
              <w:spacing w:before="100" w:beforeAutospacing="1" w:after="100" w:afterAutospacing="1" w:line="240" w:lineRule="auto"/>
              <w:rPr>
                <w:rFonts w:ascii="Times New Roman" w:eastAsia="Times New Roman" w:hAnsi="Times New Roman" w:cs="Times New Roman"/>
                <w:sz w:val="24"/>
                <w:szCs w:val="24"/>
                <w:lang w:eastAsia="es-CR"/>
              </w:rPr>
            </w:pPr>
            <w:r w:rsidRPr="00755B83">
              <w:rPr>
                <w:rFonts w:ascii="Verdana" w:eastAsia="Times New Roman" w:hAnsi="Verdana" w:cs="Times New Roman"/>
                <w:sz w:val="20"/>
                <w:szCs w:val="20"/>
                <w:lang w:eastAsia="es-CR"/>
              </w:rPr>
              <w:t xml:space="preserve">reserva Bosque Nuboso Santa Elena </w:t>
            </w:r>
          </w:p>
          <w:p w:rsidR="00755B83" w:rsidRPr="00755B83" w:rsidRDefault="00755B83" w:rsidP="00755B83">
            <w:pPr>
              <w:numPr>
                <w:ilvl w:val="0"/>
                <w:numId w:val="1"/>
              </w:numPr>
              <w:spacing w:before="100" w:beforeAutospacing="1" w:after="100" w:afterAutospacing="1" w:line="240" w:lineRule="auto"/>
              <w:rPr>
                <w:rFonts w:ascii="Times New Roman" w:eastAsia="Times New Roman" w:hAnsi="Times New Roman" w:cs="Times New Roman"/>
                <w:sz w:val="24"/>
                <w:szCs w:val="24"/>
                <w:lang w:eastAsia="es-CR"/>
              </w:rPr>
            </w:pPr>
            <w:r w:rsidRPr="00755B83">
              <w:rPr>
                <w:rFonts w:ascii="Verdana" w:eastAsia="Times New Roman" w:hAnsi="Verdana" w:cs="Times New Roman"/>
                <w:sz w:val="20"/>
                <w:szCs w:val="20"/>
                <w:lang w:eastAsia="es-CR"/>
              </w:rPr>
              <w:t xml:space="preserve">Tienda de artesanías CASEM </w:t>
            </w:r>
          </w:p>
          <w:p w:rsidR="00755B83" w:rsidRPr="00755B83" w:rsidRDefault="00755B83" w:rsidP="00755B83">
            <w:pPr>
              <w:numPr>
                <w:ilvl w:val="0"/>
                <w:numId w:val="1"/>
              </w:numPr>
              <w:spacing w:before="100" w:beforeAutospacing="1" w:after="100" w:afterAutospacing="1" w:line="240" w:lineRule="auto"/>
              <w:rPr>
                <w:rFonts w:ascii="Times New Roman" w:eastAsia="Times New Roman" w:hAnsi="Times New Roman" w:cs="Times New Roman"/>
                <w:sz w:val="24"/>
                <w:szCs w:val="24"/>
                <w:lang w:eastAsia="es-CR"/>
              </w:rPr>
            </w:pPr>
            <w:r w:rsidRPr="00755B83">
              <w:rPr>
                <w:rFonts w:ascii="Verdana" w:eastAsia="Times New Roman" w:hAnsi="Verdana" w:cs="Times New Roman"/>
                <w:sz w:val="20"/>
                <w:szCs w:val="20"/>
                <w:lang w:eastAsia="es-CR"/>
              </w:rPr>
              <w:t xml:space="preserve">Excursiones a caballo con guía </w:t>
            </w:r>
          </w:p>
          <w:p w:rsidR="00755B83" w:rsidRPr="00755B83" w:rsidRDefault="00755B83" w:rsidP="00755B83">
            <w:pPr>
              <w:numPr>
                <w:ilvl w:val="0"/>
                <w:numId w:val="1"/>
              </w:numPr>
              <w:spacing w:before="100" w:beforeAutospacing="1" w:after="100" w:afterAutospacing="1" w:line="240" w:lineRule="auto"/>
              <w:rPr>
                <w:rFonts w:ascii="Times New Roman" w:eastAsia="Times New Roman" w:hAnsi="Times New Roman" w:cs="Times New Roman"/>
                <w:sz w:val="24"/>
                <w:szCs w:val="24"/>
                <w:lang w:eastAsia="es-CR"/>
              </w:rPr>
            </w:pPr>
            <w:r w:rsidRPr="00755B83">
              <w:rPr>
                <w:rFonts w:ascii="Verdana" w:eastAsia="Times New Roman" w:hAnsi="Verdana" w:cs="Times New Roman"/>
                <w:sz w:val="20"/>
                <w:szCs w:val="20"/>
                <w:lang w:eastAsia="es-CR"/>
              </w:rPr>
              <w:t xml:space="preserve">Galería de colibríes, con una muestra del fotógrafo reconocido mundialmente Michael </w:t>
            </w:r>
            <w:proofErr w:type="spellStart"/>
            <w:r w:rsidRPr="00755B83">
              <w:rPr>
                <w:rFonts w:ascii="Verdana" w:eastAsia="Times New Roman" w:hAnsi="Verdana" w:cs="Times New Roman"/>
                <w:sz w:val="20"/>
                <w:szCs w:val="20"/>
                <w:lang w:eastAsia="es-CR"/>
              </w:rPr>
              <w:t>Fogen</w:t>
            </w:r>
            <w:proofErr w:type="spellEnd"/>
            <w:r w:rsidRPr="00755B83">
              <w:rPr>
                <w:rFonts w:ascii="Verdana" w:eastAsia="Times New Roman" w:hAnsi="Verdana" w:cs="Times New Roman"/>
                <w:sz w:val="20"/>
                <w:szCs w:val="20"/>
                <w:lang w:eastAsia="es-CR"/>
              </w:rPr>
              <w:t xml:space="preserve">. </w:t>
            </w:r>
          </w:p>
          <w:p w:rsidR="00755B83" w:rsidRPr="00755B83" w:rsidRDefault="00755B83" w:rsidP="00755B83">
            <w:pPr>
              <w:numPr>
                <w:ilvl w:val="0"/>
                <w:numId w:val="1"/>
              </w:numPr>
              <w:spacing w:before="100" w:beforeAutospacing="1" w:after="100" w:afterAutospacing="1" w:line="240" w:lineRule="auto"/>
              <w:rPr>
                <w:rFonts w:ascii="Times New Roman" w:eastAsia="Times New Roman" w:hAnsi="Times New Roman" w:cs="Times New Roman"/>
                <w:sz w:val="24"/>
                <w:szCs w:val="24"/>
                <w:lang w:eastAsia="es-CR"/>
              </w:rPr>
            </w:pPr>
            <w:r w:rsidRPr="00755B83">
              <w:rPr>
                <w:rFonts w:ascii="Verdana" w:eastAsia="Times New Roman" w:hAnsi="Verdana" w:cs="Times New Roman"/>
                <w:sz w:val="20"/>
                <w:szCs w:val="20"/>
                <w:lang w:eastAsia="es-CR"/>
              </w:rPr>
              <w:t xml:space="preserve">Inigualable oportunidad de observar aves en el hogar del Resplandeciente Quetzal. </w:t>
            </w:r>
          </w:p>
          <w:p w:rsidR="00755B83" w:rsidRPr="00755B83" w:rsidRDefault="00755B83" w:rsidP="00755B83">
            <w:pPr>
              <w:spacing w:before="100" w:beforeAutospacing="1" w:after="100" w:afterAutospacing="1" w:line="240" w:lineRule="auto"/>
              <w:outlineLvl w:val="2"/>
              <w:rPr>
                <w:rFonts w:ascii="Times New Roman" w:eastAsia="Times New Roman" w:hAnsi="Times New Roman" w:cs="Times New Roman"/>
                <w:b/>
                <w:bCs/>
                <w:sz w:val="27"/>
                <w:szCs w:val="27"/>
                <w:lang w:eastAsia="es-CR"/>
              </w:rPr>
            </w:pPr>
            <w:r w:rsidRPr="00755B83">
              <w:rPr>
                <w:rFonts w:ascii="Verdana" w:eastAsia="Times New Roman" w:hAnsi="Verdana" w:cs="Times New Roman"/>
                <w:b/>
                <w:bCs/>
                <w:sz w:val="20"/>
                <w:szCs w:val="20"/>
                <w:lang w:eastAsia="es-CR"/>
              </w:rPr>
              <w:t>Como llegar desde San José</w:t>
            </w:r>
          </w:p>
          <w:p w:rsidR="00755B83" w:rsidRPr="00755B83" w:rsidRDefault="00755B83" w:rsidP="00755B83">
            <w:pPr>
              <w:spacing w:before="100" w:beforeAutospacing="1" w:after="100" w:afterAutospacing="1" w:line="240" w:lineRule="auto"/>
              <w:rPr>
                <w:rFonts w:ascii="Times New Roman" w:eastAsia="Times New Roman" w:hAnsi="Times New Roman" w:cs="Times New Roman"/>
                <w:sz w:val="24"/>
                <w:szCs w:val="24"/>
                <w:lang w:eastAsia="es-CR"/>
              </w:rPr>
            </w:pPr>
            <w:r w:rsidRPr="00755B83">
              <w:rPr>
                <w:rFonts w:ascii="Verdana" w:eastAsia="Times New Roman" w:hAnsi="Verdana" w:cs="Times New Roman"/>
                <w:sz w:val="20"/>
                <w:szCs w:val="20"/>
                <w:lang w:eastAsia="es-CR"/>
              </w:rPr>
              <w:t>Tome la carretera Interamericana hasta la marca o señal del kilómetro 149. De vuelta a la derecha justo antes de cruzar el puente sobre el río Lagarto, y continúe 39 kilómetros más para llegar al Fonda Vela.</w:t>
            </w:r>
          </w:p>
        </w:tc>
      </w:tr>
      <w:tr w:rsidR="00755B83" w:rsidRPr="00755B83">
        <w:trPr>
          <w:tblCellSpacing w:w="15" w:type="dxa"/>
          <w:jc w:val="center"/>
        </w:trPr>
        <w:tc>
          <w:tcPr>
            <w:tcW w:w="0" w:type="auto"/>
            <w:vAlign w:val="center"/>
            <w:hideMark/>
          </w:tcPr>
          <w:p w:rsidR="00755B83" w:rsidRPr="00755B83" w:rsidRDefault="00755B83" w:rsidP="00755B83">
            <w:pPr>
              <w:spacing w:after="0" w:line="240" w:lineRule="auto"/>
              <w:jc w:val="center"/>
              <w:rPr>
                <w:rFonts w:ascii="Times New Roman" w:eastAsia="Times New Roman" w:hAnsi="Times New Roman" w:cs="Times New Roman"/>
                <w:sz w:val="24"/>
                <w:szCs w:val="24"/>
                <w:lang w:eastAsia="es-CR"/>
              </w:rPr>
            </w:pPr>
            <w:r w:rsidRPr="00755B83">
              <w:rPr>
                <w:rFonts w:ascii="Times New Roman" w:eastAsia="Times New Roman" w:hAnsi="Times New Roman" w:cs="Times New Roman"/>
                <w:sz w:val="24"/>
                <w:szCs w:val="24"/>
                <w:lang w:eastAsia="es-CR"/>
              </w:rPr>
              <w:lastRenderedPageBreak/>
              <w:t> </w:t>
            </w:r>
          </w:p>
        </w:tc>
      </w:tr>
      <w:tr w:rsidR="00755B83" w:rsidRPr="00755B83">
        <w:trPr>
          <w:tblCellSpacing w:w="15" w:type="dxa"/>
          <w:jc w:val="center"/>
        </w:trPr>
        <w:tc>
          <w:tcPr>
            <w:tcW w:w="0" w:type="auto"/>
            <w:vAlign w:val="center"/>
            <w:hideMark/>
          </w:tcPr>
          <w:p w:rsidR="00755B83" w:rsidRPr="00755B83" w:rsidRDefault="00755B83" w:rsidP="00755B83">
            <w:pPr>
              <w:spacing w:before="100" w:beforeAutospacing="1" w:after="100" w:afterAutospacing="1" w:line="240" w:lineRule="auto"/>
              <w:jc w:val="center"/>
              <w:outlineLvl w:val="0"/>
              <w:rPr>
                <w:rFonts w:ascii="Trebuchet MS" w:eastAsia="Times New Roman" w:hAnsi="Trebuchet MS" w:cs="Times New Roman"/>
                <w:b/>
                <w:bCs/>
                <w:kern w:val="36"/>
                <w:sz w:val="45"/>
                <w:szCs w:val="45"/>
                <w:lang w:eastAsia="es-CR"/>
              </w:rPr>
            </w:pPr>
            <w:r w:rsidRPr="00755B83">
              <w:rPr>
                <w:rFonts w:ascii="Trebuchet MS" w:eastAsia="Times New Roman" w:hAnsi="Trebuchet MS" w:cs="Times New Roman"/>
                <w:b/>
                <w:bCs/>
                <w:color w:val="FF6600"/>
                <w:kern w:val="36"/>
                <w:sz w:val="45"/>
                <w:szCs w:val="45"/>
                <w:lang w:eastAsia="es-CR"/>
              </w:rPr>
              <w:t>TARIFAS 2010</w:t>
            </w:r>
          </w:p>
          <w:tbl>
            <w:tblPr>
              <w:tblW w:w="8415" w:type="dxa"/>
              <w:jc w:val="center"/>
              <w:tblCellSpacing w:w="7" w:type="dxa"/>
              <w:shd w:val="clear" w:color="auto" w:fill="CCCC99"/>
              <w:tblCellMar>
                <w:top w:w="60" w:type="dxa"/>
                <w:left w:w="60" w:type="dxa"/>
                <w:bottom w:w="60" w:type="dxa"/>
                <w:right w:w="60" w:type="dxa"/>
              </w:tblCellMar>
              <w:tblLook w:val="04A0"/>
            </w:tblPr>
            <w:tblGrid>
              <w:gridCol w:w="3198"/>
              <w:gridCol w:w="2605"/>
              <w:gridCol w:w="2612"/>
            </w:tblGrid>
            <w:tr w:rsidR="00755B83" w:rsidRPr="00755B83">
              <w:trPr>
                <w:tblCellSpacing w:w="7" w:type="dxa"/>
                <w:jc w:val="center"/>
              </w:trPr>
              <w:tc>
                <w:tcPr>
                  <w:tcW w:w="0" w:type="auto"/>
                  <w:vMerge w:val="restart"/>
                  <w:shd w:val="clear" w:color="auto" w:fill="008000"/>
                  <w:vAlign w:val="center"/>
                  <w:hideMark/>
                </w:tcPr>
                <w:p w:rsidR="00755B83" w:rsidRPr="00755B83" w:rsidRDefault="00755B83" w:rsidP="00755B83">
                  <w:pPr>
                    <w:spacing w:before="100" w:beforeAutospacing="1" w:after="100" w:afterAutospacing="1" w:line="240" w:lineRule="auto"/>
                    <w:jc w:val="center"/>
                    <w:rPr>
                      <w:rFonts w:ascii="Times New Roman" w:eastAsia="Times New Roman" w:hAnsi="Times New Roman" w:cs="Times New Roman"/>
                      <w:sz w:val="24"/>
                      <w:szCs w:val="24"/>
                      <w:lang w:eastAsia="es-CR"/>
                    </w:rPr>
                  </w:pPr>
                  <w:r w:rsidRPr="00755B83">
                    <w:rPr>
                      <w:rFonts w:ascii="Verdana" w:eastAsia="Times New Roman" w:hAnsi="Verdana" w:cs="Times New Roman"/>
                      <w:b/>
                      <w:bCs/>
                      <w:color w:val="FFFFFF"/>
                      <w:sz w:val="20"/>
                      <w:lang w:eastAsia="es-CR"/>
                    </w:rPr>
                    <w:t>Descripción</w:t>
                  </w:r>
                </w:p>
              </w:tc>
              <w:tc>
                <w:tcPr>
                  <w:tcW w:w="0" w:type="auto"/>
                  <w:gridSpan w:val="2"/>
                  <w:shd w:val="clear" w:color="auto" w:fill="008000"/>
                  <w:vAlign w:val="center"/>
                  <w:hideMark/>
                </w:tcPr>
                <w:p w:rsidR="00755B83" w:rsidRPr="00755B83" w:rsidRDefault="00755B83" w:rsidP="00755B83">
                  <w:pPr>
                    <w:spacing w:before="100" w:beforeAutospacing="1" w:after="100" w:afterAutospacing="1" w:line="240" w:lineRule="auto"/>
                    <w:jc w:val="center"/>
                    <w:rPr>
                      <w:rFonts w:ascii="Times New Roman" w:eastAsia="Times New Roman" w:hAnsi="Times New Roman" w:cs="Times New Roman"/>
                      <w:sz w:val="24"/>
                      <w:szCs w:val="24"/>
                      <w:lang w:eastAsia="es-CR"/>
                    </w:rPr>
                  </w:pPr>
                  <w:r w:rsidRPr="00755B83">
                    <w:rPr>
                      <w:rFonts w:ascii="Verdana" w:eastAsia="Times New Roman" w:hAnsi="Verdana" w:cs="Times New Roman"/>
                      <w:b/>
                      <w:bCs/>
                      <w:color w:val="FFFFFF"/>
                      <w:sz w:val="20"/>
                      <w:lang w:eastAsia="es-CR"/>
                    </w:rPr>
                    <w:t>Tarifas validas hasta Noviembre. 30, 2010</w:t>
                  </w:r>
                </w:p>
              </w:tc>
            </w:tr>
            <w:tr w:rsidR="00755B83" w:rsidRPr="00755B83">
              <w:trPr>
                <w:tblCellSpacing w:w="7" w:type="dxa"/>
                <w:jc w:val="center"/>
              </w:trPr>
              <w:tc>
                <w:tcPr>
                  <w:tcW w:w="0" w:type="auto"/>
                  <w:vMerge/>
                  <w:shd w:val="clear" w:color="auto" w:fill="CCCC99"/>
                  <w:vAlign w:val="center"/>
                  <w:hideMark/>
                </w:tcPr>
                <w:p w:rsidR="00755B83" w:rsidRPr="00755B83" w:rsidRDefault="00755B83" w:rsidP="00755B83">
                  <w:pPr>
                    <w:spacing w:after="0" w:line="240" w:lineRule="auto"/>
                    <w:rPr>
                      <w:rFonts w:ascii="Times New Roman" w:eastAsia="Times New Roman" w:hAnsi="Times New Roman" w:cs="Times New Roman"/>
                      <w:sz w:val="24"/>
                      <w:szCs w:val="24"/>
                      <w:lang w:eastAsia="es-CR"/>
                    </w:rPr>
                  </w:pPr>
                </w:p>
              </w:tc>
              <w:tc>
                <w:tcPr>
                  <w:tcW w:w="1550" w:type="pct"/>
                  <w:shd w:val="clear" w:color="auto" w:fill="FFFFFF"/>
                  <w:vAlign w:val="center"/>
                  <w:hideMark/>
                </w:tcPr>
                <w:p w:rsidR="00755B83" w:rsidRPr="00755B83" w:rsidRDefault="00755B83" w:rsidP="00755B83">
                  <w:pPr>
                    <w:spacing w:before="100" w:beforeAutospacing="1" w:after="100" w:afterAutospacing="1" w:line="240" w:lineRule="auto"/>
                    <w:jc w:val="center"/>
                    <w:rPr>
                      <w:rFonts w:ascii="Times New Roman" w:eastAsia="Times New Roman" w:hAnsi="Times New Roman" w:cs="Times New Roman"/>
                      <w:sz w:val="24"/>
                      <w:szCs w:val="24"/>
                      <w:lang w:eastAsia="es-CR"/>
                    </w:rPr>
                  </w:pPr>
                  <w:r w:rsidRPr="00755B83">
                    <w:rPr>
                      <w:rFonts w:ascii="Verdana" w:eastAsia="Times New Roman" w:hAnsi="Verdana" w:cs="Times New Roman"/>
                      <w:sz w:val="20"/>
                      <w:szCs w:val="20"/>
                      <w:lang w:eastAsia="es-CR"/>
                    </w:rPr>
                    <w:t>Habitación estándar</w:t>
                  </w:r>
                </w:p>
              </w:tc>
              <w:tc>
                <w:tcPr>
                  <w:tcW w:w="1550" w:type="pct"/>
                  <w:shd w:val="clear" w:color="auto" w:fill="FFFFFF"/>
                  <w:vAlign w:val="center"/>
                  <w:hideMark/>
                </w:tcPr>
                <w:p w:rsidR="00755B83" w:rsidRPr="00755B83" w:rsidRDefault="00755B83" w:rsidP="00755B83">
                  <w:pPr>
                    <w:spacing w:before="100" w:beforeAutospacing="1" w:after="100" w:afterAutospacing="1" w:line="240" w:lineRule="auto"/>
                    <w:jc w:val="center"/>
                    <w:rPr>
                      <w:rFonts w:ascii="Times New Roman" w:eastAsia="Times New Roman" w:hAnsi="Times New Roman" w:cs="Times New Roman"/>
                      <w:sz w:val="24"/>
                      <w:szCs w:val="24"/>
                      <w:lang w:eastAsia="es-CR"/>
                    </w:rPr>
                  </w:pPr>
                  <w:r w:rsidRPr="00755B83">
                    <w:rPr>
                      <w:rFonts w:ascii="Verdana" w:eastAsia="Times New Roman" w:hAnsi="Verdana" w:cs="Times New Roman"/>
                      <w:sz w:val="20"/>
                      <w:szCs w:val="20"/>
                      <w:lang w:eastAsia="es-CR"/>
                    </w:rPr>
                    <w:t>Junior Suite</w:t>
                  </w:r>
                </w:p>
              </w:tc>
            </w:tr>
            <w:tr w:rsidR="00755B83" w:rsidRPr="00755B83">
              <w:trPr>
                <w:tblCellSpacing w:w="7" w:type="dxa"/>
                <w:jc w:val="center"/>
              </w:trPr>
              <w:tc>
                <w:tcPr>
                  <w:tcW w:w="0" w:type="auto"/>
                  <w:shd w:val="clear" w:color="auto" w:fill="FFFFFF"/>
                  <w:vAlign w:val="center"/>
                  <w:hideMark/>
                </w:tcPr>
                <w:p w:rsidR="00755B83" w:rsidRPr="00755B83" w:rsidRDefault="00755B83" w:rsidP="00755B83">
                  <w:pPr>
                    <w:spacing w:before="100" w:beforeAutospacing="1" w:after="100" w:afterAutospacing="1" w:line="240" w:lineRule="auto"/>
                    <w:rPr>
                      <w:rFonts w:ascii="Times New Roman" w:eastAsia="Times New Roman" w:hAnsi="Times New Roman" w:cs="Times New Roman"/>
                      <w:sz w:val="24"/>
                      <w:szCs w:val="24"/>
                      <w:lang w:eastAsia="es-CR"/>
                    </w:rPr>
                  </w:pPr>
                  <w:r w:rsidRPr="00755B83">
                    <w:rPr>
                      <w:rFonts w:ascii="Verdana" w:eastAsia="Times New Roman" w:hAnsi="Verdana" w:cs="Times New Roman"/>
                      <w:b/>
                      <w:bCs/>
                      <w:sz w:val="20"/>
                      <w:lang w:eastAsia="es-CR"/>
                    </w:rPr>
                    <w:t>Sencilla</w:t>
                  </w:r>
                </w:p>
              </w:tc>
              <w:tc>
                <w:tcPr>
                  <w:tcW w:w="0" w:type="auto"/>
                  <w:shd w:val="clear" w:color="auto" w:fill="FFFFFF"/>
                  <w:vAlign w:val="center"/>
                  <w:hideMark/>
                </w:tcPr>
                <w:p w:rsidR="00755B83" w:rsidRPr="00755B83" w:rsidRDefault="00755B83" w:rsidP="00755B83">
                  <w:pPr>
                    <w:spacing w:before="100" w:beforeAutospacing="1" w:after="100" w:afterAutospacing="1" w:line="240" w:lineRule="auto"/>
                    <w:jc w:val="center"/>
                    <w:rPr>
                      <w:rFonts w:ascii="Times New Roman" w:eastAsia="Times New Roman" w:hAnsi="Times New Roman" w:cs="Times New Roman"/>
                      <w:sz w:val="24"/>
                      <w:szCs w:val="24"/>
                      <w:lang w:eastAsia="es-CR"/>
                    </w:rPr>
                  </w:pPr>
                  <w:r w:rsidRPr="00755B83">
                    <w:rPr>
                      <w:rFonts w:ascii="Verdana" w:eastAsia="Times New Roman" w:hAnsi="Verdana" w:cs="Times New Roman"/>
                      <w:sz w:val="20"/>
                      <w:szCs w:val="20"/>
                      <w:lang w:eastAsia="es-CR"/>
                    </w:rPr>
                    <w:t>$US 99.00</w:t>
                  </w:r>
                </w:p>
              </w:tc>
              <w:tc>
                <w:tcPr>
                  <w:tcW w:w="0" w:type="auto"/>
                  <w:shd w:val="clear" w:color="auto" w:fill="FFFFFF"/>
                  <w:vAlign w:val="center"/>
                  <w:hideMark/>
                </w:tcPr>
                <w:p w:rsidR="00755B83" w:rsidRPr="00755B83" w:rsidRDefault="00755B83" w:rsidP="00755B83">
                  <w:pPr>
                    <w:spacing w:before="100" w:beforeAutospacing="1" w:after="100" w:afterAutospacing="1" w:line="240" w:lineRule="auto"/>
                    <w:jc w:val="center"/>
                    <w:rPr>
                      <w:rFonts w:ascii="Times New Roman" w:eastAsia="Times New Roman" w:hAnsi="Times New Roman" w:cs="Times New Roman"/>
                      <w:sz w:val="24"/>
                      <w:szCs w:val="24"/>
                      <w:lang w:eastAsia="es-CR"/>
                    </w:rPr>
                  </w:pPr>
                  <w:r w:rsidRPr="00755B83">
                    <w:rPr>
                      <w:rFonts w:ascii="Verdana" w:eastAsia="Times New Roman" w:hAnsi="Verdana" w:cs="Times New Roman"/>
                      <w:sz w:val="20"/>
                      <w:szCs w:val="20"/>
                      <w:lang w:eastAsia="es-CR"/>
                    </w:rPr>
                    <w:t>$US 110.00</w:t>
                  </w:r>
                </w:p>
              </w:tc>
            </w:tr>
            <w:tr w:rsidR="00755B83" w:rsidRPr="00755B83">
              <w:trPr>
                <w:tblCellSpacing w:w="7" w:type="dxa"/>
                <w:jc w:val="center"/>
              </w:trPr>
              <w:tc>
                <w:tcPr>
                  <w:tcW w:w="0" w:type="auto"/>
                  <w:shd w:val="clear" w:color="auto" w:fill="FFFFFF"/>
                  <w:vAlign w:val="center"/>
                  <w:hideMark/>
                </w:tcPr>
                <w:p w:rsidR="00755B83" w:rsidRPr="00755B83" w:rsidRDefault="00755B83" w:rsidP="00755B83">
                  <w:pPr>
                    <w:spacing w:before="100" w:beforeAutospacing="1" w:after="100" w:afterAutospacing="1" w:line="240" w:lineRule="auto"/>
                    <w:rPr>
                      <w:rFonts w:ascii="Times New Roman" w:eastAsia="Times New Roman" w:hAnsi="Times New Roman" w:cs="Times New Roman"/>
                      <w:sz w:val="24"/>
                      <w:szCs w:val="24"/>
                      <w:lang w:eastAsia="es-CR"/>
                    </w:rPr>
                  </w:pPr>
                  <w:r w:rsidRPr="00755B83">
                    <w:rPr>
                      <w:rFonts w:ascii="Verdana" w:eastAsia="Times New Roman" w:hAnsi="Verdana" w:cs="Times New Roman"/>
                      <w:b/>
                      <w:bCs/>
                      <w:sz w:val="20"/>
                      <w:lang w:eastAsia="es-CR"/>
                    </w:rPr>
                    <w:t>Doble</w:t>
                  </w:r>
                </w:p>
              </w:tc>
              <w:tc>
                <w:tcPr>
                  <w:tcW w:w="0" w:type="auto"/>
                  <w:shd w:val="clear" w:color="auto" w:fill="FFFFFF"/>
                  <w:vAlign w:val="center"/>
                  <w:hideMark/>
                </w:tcPr>
                <w:p w:rsidR="00755B83" w:rsidRPr="00755B83" w:rsidRDefault="00755B83" w:rsidP="00755B83">
                  <w:pPr>
                    <w:spacing w:before="100" w:beforeAutospacing="1" w:after="100" w:afterAutospacing="1" w:line="240" w:lineRule="auto"/>
                    <w:jc w:val="center"/>
                    <w:rPr>
                      <w:rFonts w:ascii="Times New Roman" w:eastAsia="Times New Roman" w:hAnsi="Times New Roman" w:cs="Times New Roman"/>
                      <w:sz w:val="24"/>
                      <w:szCs w:val="24"/>
                      <w:lang w:eastAsia="es-CR"/>
                    </w:rPr>
                  </w:pPr>
                  <w:r w:rsidRPr="00755B83">
                    <w:rPr>
                      <w:rFonts w:ascii="Verdana" w:eastAsia="Times New Roman" w:hAnsi="Verdana" w:cs="Times New Roman"/>
                      <w:sz w:val="20"/>
                      <w:szCs w:val="20"/>
                      <w:lang w:eastAsia="es-CR"/>
                    </w:rPr>
                    <w:t>$US 110.00</w:t>
                  </w:r>
                </w:p>
              </w:tc>
              <w:tc>
                <w:tcPr>
                  <w:tcW w:w="0" w:type="auto"/>
                  <w:shd w:val="clear" w:color="auto" w:fill="FFFFFF"/>
                  <w:vAlign w:val="center"/>
                  <w:hideMark/>
                </w:tcPr>
                <w:p w:rsidR="00755B83" w:rsidRPr="00755B83" w:rsidRDefault="00755B83" w:rsidP="00755B83">
                  <w:pPr>
                    <w:spacing w:before="100" w:beforeAutospacing="1" w:after="100" w:afterAutospacing="1" w:line="240" w:lineRule="auto"/>
                    <w:jc w:val="center"/>
                    <w:rPr>
                      <w:rFonts w:ascii="Times New Roman" w:eastAsia="Times New Roman" w:hAnsi="Times New Roman" w:cs="Times New Roman"/>
                      <w:sz w:val="24"/>
                      <w:szCs w:val="24"/>
                      <w:lang w:eastAsia="es-CR"/>
                    </w:rPr>
                  </w:pPr>
                  <w:r w:rsidRPr="00755B83">
                    <w:rPr>
                      <w:rFonts w:ascii="Verdana" w:eastAsia="Times New Roman" w:hAnsi="Verdana" w:cs="Times New Roman"/>
                      <w:sz w:val="20"/>
                      <w:szCs w:val="20"/>
                      <w:lang w:eastAsia="es-CR"/>
                    </w:rPr>
                    <w:t>$US 130.00</w:t>
                  </w:r>
                </w:p>
              </w:tc>
            </w:tr>
            <w:tr w:rsidR="00755B83" w:rsidRPr="00755B83">
              <w:trPr>
                <w:tblCellSpacing w:w="7" w:type="dxa"/>
                <w:jc w:val="center"/>
              </w:trPr>
              <w:tc>
                <w:tcPr>
                  <w:tcW w:w="0" w:type="auto"/>
                  <w:shd w:val="clear" w:color="auto" w:fill="FFFFFF"/>
                  <w:vAlign w:val="center"/>
                  <w:hideMark/>
                </w:tcPr>
                <w:p w:rsidR="00755B83" w:rsidRPr="00755B83" w:rsidRDefault="00755B83" w:rsidP="00755B83">
                  <w:pPr>
                    <w:spacing w:before="100" w:beforeAutospacing="1" w:after="100" w:afterAutospacing="1" w:line="240" w:lineRule="auto"/>
                    <w:rPr>
                      <w:rFonts w:ascii="Times New Roman" w:eastAsia="Times New Roman" w:hAnsi="Times New Roman" w:cs="Times New Roman"/>
                      <w:sz w:val="24"/>
                      <w:szCs w:val="24"/>
                      <w:lang w:eastAsia="es-CR"/>
                    </w:rPr>
                  </w:pPr>
                  <w:r w:rsidRPr="00755B83">
                    <w:rPr>
                      <w:rFonts w:ascii="Verdana" w:eastAsia="Times New Roman" w:hAnsi="Verdana" w:cs="Times New Roman"/>
                      <w:sz w:val="20"/>
                      <w:szCs w:val="20"/>
                      <w:lang w:eastAsia="es-CR"/>
                    </w:rPr>
                    <w:t>Persona adicional</w:t>
                  </w:r>
                </w:p>
              </w:tc>
              <w:tc>
                <w:tcPr>
                  <w:tcW w:w="0" w:type="auto"/>
                  <w:shd w:val="clear" w:color="auto" w:fill="FFFFFF"/>
                  <w:vAlign w:val="center"/>
                  <w:hideMark/>
                </w:tcPr>
                <w:p w:rsidR="00755B83" w:rsidRPr="00755B83" w:rsidRDefault="00755B83" w:rsidP="00755B83">
                  <w:pPr>
                    <w:spacing w:after="0" w:line="240" w:lineRule="auto"/>
                    <w:jc w:val="center"/>
                    <w:rPr>
                      <w:rFonts w:ascii="Times New Roman" w:eastAsia="Times New Roman" w:hAnsi="Times New Roman" w:cs="Times New Roman"/>
                      <w:sz w:val="24"/>
                      <w:szCs w:val="24"/>
                      <w:lang w:eastAsia="es-CR"/>
                    </w:rPr>
                  </w:pPr>
                  <w:r w:rsidRPr="00755B83">
                    <w:rPr>
                      <w:rFonts w:ascii="Verdana" w:eastAsia="Times New Roman" w:hAnsi="Verdana" w:cs="Times New Roman"/>
                      <w:sz w:val="20"/>
                      <w:szCs w:val="20"/>
                      <w:lang w:eastAsia="es-CR"/>
                    </w:rPr>
                    <w:t>$US 9</w:t>
                  </w:r>
                </w:p>
              </w:tc>
              <w:tc>
                <w:tcPr>
                  <w:tcW w:w="0" w:type="auto"/>
                  <w:shd w:val="clear" w:color="auto" w:fill="FFFFFF"/>
                  <w:vAlign w:val="center"/>
                  <w:hideMark/>
                </w:tcPr>
                <w:p w:rsidR="00755B83" w:rsidRPr="00755B83" w:rsidRDefault="00755B83" w:rsidP="00755B83">
                  <w:pPr>
                    <w:spacing w:before="100" w:beforeAutospacing="1" w:after="100" w:afterAutospacing="1" w:line="240" w:lineRule="auto"/>
                    <w:jc w:val="center"/>
                    <w:rPr>
                      <w:rFonts w:ascii="Times New Roman" w:eastAsia="Times New Roman" w:hAnsi="Times New Roman" w:cs="Times New Roman"/>
                      <w:sz w:val="24"/>
                      <w:szCs w:val="24"/>
                      <w:lang w:eastAsia="es-CR"/>
                    </w:rPr>
                  </w:pPr>
                  <w:r w:rsidRPr="00755B83">
                    <w:rPr>
                      <w:rFonts w:ascii="Verdana" w:eastAsia="Times New Roman" w:hAnsi="Verdana" w:cs="Times New Roman"/>
                      <w:sz w:val="20"/>
                      <w:szCs w:val="20"/>
                      <w:lang w:eastAsia="es-CR"/>
                    </w:rPr>
                    <w:t>$US 9</w:t>
                  </w:r>
                </w:p>
              </w:tc>
            </w:tr>
          </w:tbl>
          <w:p w:rsidR="00755B83" w:rsidRPr="00755B83" w:rsidRDefault="00755B83" w:rsidP="00755B83">
            <w:pPr>
              <w:spacing w:before="100" w:beforeAutospacing="1" w:after="100" w:afterAutospacing="1" w:line="240" w:lineRule="auto"/>
              <w:rPr>
                <w:rFonts w:ascii="Times New Roman" w:eastAsia="Times New Roman" w:hAnsi="Times New Roman" w:cs="Times New Roman"/>
                <w:sz w:val="24"/>
                <w:szCs w:val="24"/>
                <w:lang w:eastAsia="es-CR"/>
              </w:rPr>
            </w:pPr>
            <w:r w:rsidRPr="00755B83">
              <w:rPr>
                <w:rFonts w:ascii="Verdana" w:eastAsia="Times New Roman" w:hAnsi="Verdana" w:cs="Times New Roman"/>
                <w:b/>
                <w:bCs/>
                <w:color w:val="CC0000"/>
                <w:sz w:val="20"/>
                <w:lang w:eastAsia="es-CR"/>
              </w:rPr>
              <w:t>NOTAS:</w:t>
            </w:r>
          </w:p>
          <w:p w:rsidR="00755B83" w:rsidRPr="00755B83" w:rsidRDefault="00755B83" w:rsidP="00755B83">
            <w:pPr>
              <w:numPr>
                <w:ilvl w:val="0"/>
                <w:numId w:val="2"/>
              </w:numPr>
              <w:spacing w:before="100" w:beforeAutospacing="1" w:after="100" w:afterAutospacing="1" w:line="240" w:lineRule="auto"/>
              <w:rPr>
                <w:rFonts w:ascii="Times New Roman" w:eastAsia="Times New Roman" w:hAnsi="Times New Roman" w:cs="Times New Roman"/>
                <w:sz w:val="24"/>
                <w:szCs w:val="24"/>
                <w:lang w:eastAsia="es-CR"/>
              </w:rPr>
            </w:pPr>
            <w:r w:rsidRPr="00755B83">
              <w:rPr>
                <w:rFonts w:ascii="Verdana" w:eastAsia="Times New Roman" w:hAnsi="Verdana" w:cs="Times New Roman"/>
                <w:sz w:val="20"/>
                <w:szCs w:val="20"/>
                <w:lang w:eastAsia="es-CR"/>
              </w:rPr>
              <w:t>Las tarifas no incluyen impuestos locales (13%).</w:t>
            </w:r>
            <w:r w:rsidRPr="00755B83">
              <w:rPr>
                <w:rFonts w:ascii="Times New Roman" w:eastAsia="Times New Roman" w:hAnsi="Times New Roman" w:cs="Times New Roman"/>
                <w:sz w:val="24"/>
                <w:szCs w:val="24"/>
                <w:lang w:eastAsia="es-CR"/>
              </w:rPr>
              <w:t xml:space="preserve"> </w:t>
            </w:r>
          </w:p>
          <w:p w:rsidR="00755B83" w:rsidRPr="00755B83" w:rsidRDefault="00755B83" w:rsidP="00755B83">
            <w:pPr>
              <w:numPr>
                <w:ilvl w:val="0"/>
                <w:numId w:val="2"/>
              </w:numPr>
              <w:spacing w:before="100" w:beforeAutospacing="1" w:after="100" w:afterAutospacing="1" w:line="240" w:lineRule="auto"/>
              <w:rPr>
                <w:rFonts w:ascii="Times New Roman" w:eastAsia="Times New Roman" w:hAnsi="Times New Roman" w:cs="Times New Roman"/>
                <w:sz w:val="24"/>
                <w:szCs w:val="24"/>
                <w:lang w:eastAsia="es-CR"/>
              </w:rPr>
            </w:pPr>
            <w:r w:rsidRPr="00755B83">
              <w:rPr>
                <w:rFonts w:ascii="Verdana" w:eastAsia="Times New Roman" w:hAnsi="Verdana" w:cs="Times New Roman"/>
                <w:sz w:val="20"/>
                <w:szCs w:val="20"/>
                <w:lang w:eastAsia="es-CR"/>
              </w:rPr>
              <w:t>Las tarifas de estudiantes son por persona por noche e incluyen impuestos y desayuno.</w:t>
            </w:r>
            <w:r w:rsidRPr="00755B83">
              <w:rPr>
                <w:rFonts w:ascii="Times New Roman" w:eastAsia="Times New Roman" w:hAnsi="Times New Roman" w:cs="Times New Roman"/>
                <w:sz w:val="24"/>
                <w:szCs w:val="24"/>
                <w:lang w:eastAsia="es-CR"/>
              </w:rPr>
              <w:t xml:space="preserve"> </w:t>
            </w:r>
          </w:p>
          <w:p w:rsidR="00755B83" w:rsidRPr="00755B83" w:rsidRDefault="00755B83" w:rsidP="00755B83">
            <w:pPr>
              <w:numPr>
                <w:ilvl w:val="0"/>
                <w:numId w:val="2"/>
              </w:numPr>
              <w:spacing w:before="100" w:beforeAutospacing="1" w:after="100" w:afterAutospacing="1" w:line="240" w:lineRule="auto"/>
              <w:rPr>
                <w:rFonts w:ascii="Times New Roman" w:eastAsia="Times New Roman" w:hAnsi="Times New Roman" w:cs="Times New Roman"/>
                <w:sz w:val="24"/>
                <w:szCs w:val="24"/>
                <w:lang w:eastAsia="es-CR"/>
              </w:rPr>
            </w:pPr>
            <w:r w:rsidRPr="00755B83">
              <w:rPr>
                <w:rFonts w:ascii="Verdana" w:eastAsia="Times New Roman" w:hAnsi="Verdana" w:cs="Times New Roman"/>
                <w:sz w:val="20"/>
                <w:szCs w:val="20"/>
                <w:lang w:eastAsia="es-CR"/>
              </w:rPr>
              <w:t xml:space="preserve">Todas las habitaciones tienen </w:t>
            </w:r>
            <w:proofErr w:type="spellStart"/>
            <w:r w:rsidRPr="00755B83">
              <w:rPr>
                <w:rFonts w:ascii="Verdana" w:eastAsia="Times New Roman" w:hAnsi="Verdana" w:cs="Times New Roman"/>
                <w:sz w:val="20"/>
                <w:szCs w:val="20"/>
                <w:lang w:eastAsia="es-CR"/>
              </w:rPr>
              <w:t>DirecTV</w:t>
            </w:r>
            <w:proofErr w:type="spellEnd"/>
            <w:r w:rsidRPr="00755B83">
              <w:rPr>
                <w:rFonts w:ascii="Verdana" w:eastAsia="Times New Roman" w:hAnsi="Verdana" w:cs="Times New Roman"/>
                <w:sz w:val="20"/>
                <w:szCs w:val="20"/>
                <w:lang w:eastAsia="es-CR"/>
              </w:rPr>
              <w:t>.</w:t>
            </w:r>
            <w:r w:rsidRPr="00755B83">
              <w:rPr>
                <w:rFonts w:ascii="Times New Roman" w:eastAsia="Times New Roman" w:hAnsi="Times New Roman" w:cs="Times New Roman"/>
                <w:sz w:val="24"/>
                <w:szCs w:val="24"/>
                <w:lang w:eastAsia="es-CR"/>
              </w:rPr>
              <w:t xml:space="preserve"> </w:t>
            </w:r>
          </w:p>
          <w:p w:rsidR="00755B83" w:rsidRPr="00755B83" w:rsidRDefault="00755B83" w:rsidP="00755B83">
            <w:pPr>
              <w:numPr>
                <w:ilvl w:val="0"/>
                <w:numId w:val="2"/>
              </w:numPr>
              <w:spacing w:before="100" w:beforeAutospacing="1" w:after="100" w:afterAutospacing="1" w:line="240" w:lineRule="auto"/>
              <w:rPr>
                <w:rFonts w:ascii="Times New Roman" w:eastAsia="Times New Roman" w:hAnsi="Times New Roman" w:cs="Times New Roman"/>
                <w:sz w:val="24"/>
                <w:szCs w:val="24"/>
                <w:lang w:eastAsia="es-CR"/>
              </w:rPr>
            </w:pPr>
            <w:r w:rsidRPr="00755B83">
              <w:rPr>
                <w:rFonts w:ascii="Verdana" w:eastAsia="Times New Roman" w:hAnsi="Verdana" w:cs="Times New Roman"/>
                <w:sz w:val="20"/>
                <w:szCs w:val="20"/>
                <w:lang w:eastAsia="es-CR"/>
              </w:rPr>
              <w:t>Niños compartiendo con sus padres de 0-3 años gratis, de 4-7 años pagan la mitad del adicional y de 8-12 años pagan el adicional completo.</w:t>
            </w:r>
            <w:r w:rsidRPr="00755B83">
              <w:rPr>
                <w:rFonts w:ascii="Times New Roman" w:eastAsia="Times New Roman" w:hAnsi="Times New Roman" w:cs="Times New Roman"/>
                <w:sz w:val="24"/>
                <w:szCs w:val="24"/>
                <w:lang w:eastAsia="es-CR"/>
              </w:rPr>
              <w:t xml:space="preserve"> </w:t>
            </w:r>
          </w:p>
        </w:tc>
      </w:tr>
    </w:tbl>
    <w:p w:rsidR="00365848" w:rsidRDefault="00365848"/>
    <w:sectPr w:rsidR="00365848" w:rsidSect="00365848">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6C58F6"/>
    <w:multiLevelType w:val="multilevel"/>
    <w:tmpl w:val="45228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4F833A6"/>
    <w:multiLevelType w:val="multilevel"/>
    <w:tmpl w:val="06C4FE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savePreviewPicture/>
  <w:compat/>
  <w:rsids>
    <w:rsidRoot w:val="00755B83"/>
    <w:rsid w:val="00013088"/>
    <w:rsid w:val="00021CA3"/>
    <w:rsid w:val="00024515"/>
    <w:rsid w:val="00024EA2"/>
    <w:rsid w:val="0004413C"/>
    <w:rsid w:val="000455CC"/>
    <w:rsid w:val="00057C3E"/>
    <w:rsid w:val="0006044B"/>
    <w:rsid w:val="00063925"/>
    <w:rsid w:val="00065180"/>
    <w:rsid w:val="000719D8"/>
    <w:rsid w:val="00071F60"/>
    <w:rsid w:val="00072421"/>
    <w:rsid w:val="00075092"/>
    <w:rsid w:val="00076E3B"/>
    <w:rsid w:val="000835FB"/>
    <w:rsid w:val="00091C3E"/>
    <w:rsid w:val="00092E32"/>
    <w:rsid w:val="0009679A"/>
    <w:rsid w:val="000A1168"/>
    <w:rsid w:val="000A47A7"/>
    <w:rsid w:val="000A731C"/>
    <w:rsid w:val="000A75DE"/>
    <w:rsid w:val="000B0CF7"/>
    <w:rsid w:val="000B74E6"/>
    <w:rsid w:val="000E4F8D"/>
    <w:rsid w:val="000E6262"/>
    <w:rsid w:val="000F0D35"/>
    <w:rsid w:val="001034C7"/>
    <w:rsid w:val="001056F9"/>
    <w:rsid w:val="001114C1"/>
    <w:rsid w:val="001147EB"/>
    <w:rsid w:val="001171A5"/>
    <w:rsid w:val="00124B8B"/>
    <w:rsid w:val="00124C6B"/>
    <w:rsid w:val="00125BDC"/>
    <w:rsid w:val="00131CA0"/>
    <w:rsid w:val="00140B5E"/>
    <w:rsid w:val="001440CA"/>
    <w:rsid w:val="00147A9B"/>
    <w:rsid w:val="00147AF8"/>
    <w:rsid w:val="00152BB1"/>
    <w:rsid w:val="0016091C"/>
    <w:rsid w:val="00160956"/>
    <w:rsid w:val="00162980"/>
    <w:rsid w:val="00164C9F"/>
    <w:rsid w:val="00166E13"/>
    <w:rsid w:val="0017319E"/>
    <w:rsid w:val="001733DD"/>
    <w:rsid w:val="001851D2"/>
    <w:rsid w:val="00190981"/>
    <w:rsid w:val="00194C3E"/>
    <w:rsid w:val="00195F67"/>
    <w:rsid w:val="00197D8D"/>
    <w:rsid w:val="001A2B49"/>
    <w:rsid w:val="001A658B"/>
    <w:rsid w:val="001A6679"/>
    <w:rsid w:val="001A6C8F"/>
    <w:rsid w:val="001A6ECC"/>
    <w:rsid w:val="001B6621"/>
    <w:rsid w:val="001B7381"/>
    <w:rsid w:val="001C4B49"/>
    <w:rsid w:val="001D189B"/>
    <w:rsid w:val="001D5AA7"/>
    <w:rsid w:val="001D6690"/>
    <w:rsid w:val="001E0C8C"/>
    <w:rsid w:val="001E1A6E"/>
    <w:rsid w:val="001E48FE"/>
    <w:rsid w:val="001F2B2B"/>
    <w:rsid w:val="001F4E71"/>
    <w:rsid w:val="00215E7C"/>
    <w:rsid w:val="00220AC8"/>
    <w:rsid w:val="002261F3"/>
    <w:rsid w:val="00226331"/>
    <w:rsid w:val="00230893"/>
    <w:rsid w:val="002355C0"/>
    <w:rsid w:val="0024305F"/>
    <w:rsid w:val="002440E5"/>
    <w:rsid w:val="002569B3"/>
    <w:rsid w:val="00272BA2"/>
    <w:rsid w:val="00275262"/>
    <w:rsid w:val="002756BE"/>
    <w:rsid w:val="002928DB"/>
    <w:rsid w:val="002A439F"/>
    <w:rsid w:val="002A7B4E"/>
    <w:rsid w:val="003063D3"/>
    <w:rsid w:val="00330F85"/>
    <w:rsid w:val="0034680B"/>
    <w:rsid w:val="0035662F"/>
    <w:rsid w:val="0035784A"/>
    <w:rsid w:val="00360B29"/>
    <w:rsid w:val="00360D90"/>
    <w:rsid w:val="00365580"/>
    <w:rsid w:val="00365848"/>
    <w:rsid w:val="00372CE3"/>
    <w:rsid w:val="00384869"/>
    <w:rsid w:val="00394A40"/>
    <w:rsid w:val="003953DC"/>
    <w:rsid w:val="003A1DDD"/>
    <w:rsid w:val="003A742E"/>
    <w:rsid w:val="003C140B"/>
    <w:rsid w:val="003C259A"/>
    <w:rsid w:val="003D61F2"/>
    <w:rsid w:val="003E0856"/>
    <w:rsid w:val="003F3716"/>
    <w:rsid w:val="00411017"/>
    <w:rsid w:val="004118C2"/>
    <w:rsid w:val="004142EF"/>
    <w:rsid w:val="00415269"/>
    <w:rsid w:val="00432C11"/>
    <w:rsid w:val="00436D72"/>
    <w:rsid w:val="004411C6"/>
    <w:rsid w:val="00441A17"/>
    <w:rsid w:val="0046522B"/>
    <w:rsid w:val="004703C4"/>
    <w:rsid w:val="0047597C"/>
    <w:rsid w:val="00475CF3"/>
    <w:rsid w:val="004A54F7"/>
    <w:rsid w:val="004A6246"/>
    <w:rsid w:val="004B438F"/>
    <w:rsid w:val="004B4CBB"/>
    <w:rsid w:val="004C44A2"/>
    <w:rsid w:val="004C6643"/>
    <w:rsid w:val="004D26C6"/>
    <w:rsid w:val="004D466E"/>
    <w:rsid w:val="004E4224"/>
    <w:rsid w:val="004E59EB"/>
    <w:rsid w:val="004F471C"/>
    <w:rsid w:val="004F7FDC"/>
    <w:rsid w:val="0050488D"/>
    <w:rsid w:val="00510D22"/>
    <w:rsid w:val="00511794"/>
    <w:rsid w:val="00515E91"/>
    <w:rsid w:val="00516290"/>
    <w:rsid w:val="00526038"/>
    <w:rsid w:val="005472B4"/>
    <w:rsid w:val="00547C27"/>
    <w:rsid w:val="0055049B"/>
    <w:rsid w:val="00554459"/>
    <w:rsid w:val="00561A12"/>
    <w:rsid w:val="00565573"/>
    <w:rsid w:val="00582954"/>
    <w:rsid w:val="00595E01"/>
    <w:rsid w:val="005A6227"/>
    <w:rsid w:val="005B5574"/>
    <w:rsid w:val="005C21D9"/>
    <w:rsid w:val="005C32B2"/>
    <w:rsid w:val="005D1C35"/>
    <w:rsid w:val="005D36DC"/>
    <w:rsid w:val="005F48DE"/>
    <w:rsid w:val="005F782E"/>
    <w:rsid w:val="005F7AA5"/>
    <w:rsid w:val="005F7E67"/>
    <w:rsid w:val="006136C1"/>
    <w:rsid w:val="006176D6"/>
    <w:rsid w:val="0062229F"/>
    <w:rsid w:val="006435ED"/>
    <w:rsid w:val="006450AE"/>
    <w:rsid w:val="0065086A"/>
    <w:rsid w:val="00660A34"/>
    <w:rsid w:val="00663745"/>
    <w:rsid w:val="00667401"/>
    <w:rsid w:val="006743FA"/>
    <w:rsid w:val="006829B8"/>
    <w:rsid w:val="006863BC"/>
    <w:rsid w:val="00691720"/>
    <w:rsid w:val="006943F6"/>
    <w:rsid w:val="00696CDD"/>
    <w:rsid w:val="006A54F6"/>
    <w:rsid w:val="006A6F80"/>
    <w:rsid w:val="006B7D69"/>
    <w:rsid w:val="006C7136"/>
    <w:rsid w:val="006D1AF4"/>
    <w:rsid w:val="006D3D49"/>
    <w:rsid w:val="006D506F"/>
    <w:rsid w:val="006E412B"/>
    <w:rsid w:val="006E6AFA"/>
    <w:rsid w:val="006F6735"/>
    <w:rsid w:val="00703859"/>
    <w:rsid w:val="0071119C"/>
    <w:rsid w:val="00722B8B"/>
    <w:rsid w:val="007247D3"/>
    <w:rsid w:val="0072737E"/>
    <w:rsid w:val="0073286F"/>
    <w:rsid w:val="00732A39"/>
    <w:rsid w:val="00755B83"/>
    <w:rsid w:val="0075795B"/>
    <w:rsid w:val="0078364E"/>
    <w:rsid w:val="007939C5"/>
    <w:rsid w:val="007A0EB4"/>
    <w:rsid w:val="007B0276"/>
    <w:rsid w:val="007B1EA9"/>
    <w:rsid w:val="007C0881"/>
    <w:rsid w:val="007C1190"/>
    <w:rsid w:val="007C18E4"/>
    <w:rsid w:val="007D7A11"/>
    <w:rsid w:val="007E1B74"/>
    <w:rsid w:val="007E3AE5"/>
    <w:rsid w:val="007E4C30"/>
    <w:rsid w:val="007F418B"/>
    <w:rsid w:val="0080232F"/>
    <w:rsid w:val="008048E7"/>
    <w:rsid w:val="00807C70"/>
    <w:rsid w:val="0081675C"/>
    <w:rsid w:val="008206FA"/>
    <w:rsid w:val="00825106"/>
    <w:rsid w:val="00831587"/>
    <w:rsid w:val="00833C23"/>
    <w:rsid w:val="00843992"/>
    <w:rsid w:val="00844349"/>
    <w:rsid w:val="008448E5"/>
    <w:rsid w:val="00845AB2"/>
    <w:rsid w:val="00846A5B"/>
    <w:rsid w:val="00851CAB"/>
    <w:rsid w:val="008525B7"/>
    <w:rsid w:val="0085734C"/>
    <w:rsid w:val="008678CB"/>
    <w:rsid w:val="00875EFE"/>
    <w:rsid w:val="00876151"/>
    <w:rsid w:val="008910F5"/>
    <w:rsid w:val="0089133A"/>
    <w:rsid w:val="00894FEE"/>
    <w:rsid w:val="00897233"/>
    <w:rsid w:val="008C3D1E"/>
    <w:rsid w:val="008D005A"/>
    <w:rsid w:val="008D5963"/>
    <w:rsid w:val="008E2BDA"/>
    <w:rsid w:val="008F3DFF"/>
    <w:rsid w:val="008F55BF"/>
    <w:rsid w:val="009018AC"/>
    <w:rsid w:val="009052B7"/>
    <w:rsid w:val="00932548"/>
    <w:rsid w:val="00943DCB"/>
    <w:rsid w:val="00946F41"/>
    <w:rsid w:val="00952AA5"/>
    <w:rsid w:val="00954E64"/>
    <w:rsid w:val="00956E4B"/>
    <w:rsid w:val="009622E9"/>
    <w:rsid w:val="00963BD5"/>
    <w:rsid w:val="009657F7"/>
    <w:rsid w:val="00973096"/>
    <w:rsid w:val="00975792"/>
    <w:rsid w:val="00992065"/>
    <w:rsid w:val="00994D15"/>
    <w:rsid w:val="009A2C55"/>
    <w:rsid w:val="009A4B09"/>
    <w:rsid w:val="009A6B4E"/>
    <w:rsid w:val="009B1392"/>
    <w:rsid w:val="009B6D88"/>
    <w:rsid w:val="009C6177"/>
    <w:rsid w:val="009F0273"/>
    <w:rsid w:val="009F354F"/>
    <w:rsid w:val="009F5BB7"/>
    <w:rsid w:val="00A03841"/>
    <w:rsid w:val="00A050E3"/>
    <w:rsid w:val="00A14705"/>
    <w:rsid w:val="00A22535"/>
    <w:rsid w:val="00A2299D"/>
    <w:rsid w:val="00A308F3"/>
    <w:rsid w:val="00A44C93"/>
    <w:rsid w:val="00A56DA5"/>
    <w:rsid w:val="00A73912"/>
    <w:rsid w:val="00A80BAA"/>
    <w:rsid w:val="00AA3E2B"/>
    <w:rsid w:val="00AA42E5"/>
    <w:rsid w:val="00AA52E5"/>
    <w:rsid w:val="00AB2CC3"/>
    <w:rsid w:val="00AB448C"/>
    <w:rsid w:val="00AB4863"/>
    <w:rsid w:val="00AB6B51"/>
    <w:rsid w:val="00AB735D"/>
    <w:rsid w:val="00AC7F0C"/>
    <w:rsid w:val="00AD1198"/>
    <w:rsid w:val="00AD224E"/>
    <w:rsid w:val="00AD5A64"/>
    <w:rsid w:val="00AF159D"/>
    <w:rsid w:val="00B01CB1"/>
    <w:rsid w:val="00B01DB8"/>
    <w:rsid w:val="00B125C3"/>
    <w:rsid w:val="00B16F65"/>
    <w:rsid w:val="00B234AE"/>
    <w:rsid w:val="00B33698"/>
    <w:rsid w:val="00B352E7"/>
    <w:rsid w:val="00B372C0"/>
    <w:rsid w:val="00B45962"/>
    <w:rsid w:val="00B46BFB"/>
    <w:rsid w:val="00B5634D"/>
    <w:rsid w:val="00B610F2"/>
    <w:rsid w:val="00B641E8"/>
    <w:rsid w:val="00B64FFC"/>
    <w:rsid w:val="00B652EA"/>
    <w:rsid w:val="00B71BA7"/>
    <w:rsid w:val="00B8034E"/>
    <w:rsid w:val="00B84F65"/>
    <w:rsid w:val="00B86F41"/>
    <w:rsid w:val="00B91EE6"/>
    <w:rsid w:val="00BA1751"/>
    <w:rsid w:val="00BA50C5"/>
    <w:rsid w:val="00BA5E7F"/>
    <w:rsid w:val="00BC291F"/>
    <w:rsid w:val="00BD1764"/>
    <w:rsid w:val="00BE07AA"/>
    <w:rsid w:val="00BE0E6F"/>
    <w:rsid w:val="00BE3A18"/>
    <w:rsid w:val="00BE5A86"/>
    <w:rsid w:val="00BF042D"/>
    <w:rsid w:val="00BF1679"/>
    <w:rsid w:val="00BF1CE0"/>
    <w:rsid w:val="00BF581F"/>
    <w:rsid w:val="00C05D2D"/>
    <w:rsid w:val="00C067B2"/>
    <w:rsid w:val="00C077C1"/>
    <w:rsid w:val="00C15ABA"/>
    <w:rsid w:val="00C21D86"/>
    <w:rsid w:val="00C3096C"/>
    <w:rsid w:val="00C30E92"/>
    <w:rsid w:val="00C3325D"/>
    <w:rsid w:val="00C37142"/>
    <w:rsid w:val="00C43883"/>
    <w:rsid w:val="00C45098"/>
    <w:rsid w:val="00C45BDE"/>
    <w:rsid w:val="00C52128"/>
    <w:rsid w:val="00C56029"/>
    <w:rsid w:val="00C651F0"/>
    <w:rsid w:val="00C764B2"/>
    <w:rsid w:val="00C779E3"/>
    <w:rsid w:val="00C82753"/>
    <w:rsid w:val="00C9292F"/>
    <w:rsid w:val="00CA72E0"/>
    <w:rsid w:val="00CA79AF"/>
    <w:rsid w:val="00CC0BD0"/>
    <w:rsid w:val="00CC3175"/>
    <w:rsid w:val="00CE19C2"/>
    <w:rsid w:val="00D03349"/>
    <w:rsid w:val="00D072E6"/>
    <w:rsid w:val="00D1151C"/>
    <w:rsid w:val="00D13EDE"/>
    <w:rsid w:val="00D1422B"/>
    <w:rsid w:val="00D33B1D"/>
    <w:rsid w:val="00D34EEA"/>
    <w:rsid w:val="00D35D61"/>
    <w:rsid w:val="00D45DA1"/>
    <w:rsid w:val="00D528B9"/>
    <w:rsid w:val="00D56BE7"/>
    <w:rsid w:val="00D62D60"/>
    <w:rsid w:val="00D630EB"/>
    <w:rsid w:val="00D6349A"/>
    <w:rsid w:val="00D65886"/>
    <w:rsid w:val="00D65C9B"/>
    <w:rsid w:val="00D7132A"/>
    <w:rsid w:val="00D7155A"/>
    <w:rsid w:val="00D75770"/>
    <w:rsid w:val="00D76B83"/>
    <w:rsid w:val="00D83F2F"/>
    <w:rsid w:val="00D84BE4"/>
    <w:rsid w:val="00D86325"/>
    <w:rsid w:val="00D941FF"/>
    <w:rsid w:val="00D942C8"/>
    <w:rsid w:val="00D96A56"/>
    <w:rsid w:val="00DA099C"/>
    <w:rsid w:val="00DB4F25"/>
    <w:rsid w:val="00DB5D60"/>
    <w:rsid w:val="00DD331F"/>
    <w:rsid w:val="00DD74E8"/>
    <w:rsid w:val="00DE6A14"/>
    <w:rsid w:val="00DF156B"/>
    <w:rsid w:val="00E02C56"/>
    <w:rsid w:val="00E1143A"/>
    <w:rsid w:val="00E12B1D"/>
    <w:rsid w:val="00E217B5"/>
    <w:rsid w:val="00E32823"/>
    <w:rsid w:val="00E40643"/>
    <w:rsid w:val="00E424BC"/>
    <w:rsid w:val="00E536CD"/>
    <w:rsid w:val="00E65A6C"/>
    <w:rsid w:val="00E67310"/>
    <w:rsid w:val="00E83C09"/>
    <w:rsid w:val="00E872F3"/>
    <w:rsid w:val="00E87F1B"/>
    <w:rsid w:val="00E92468"/>
    <w:rsid w:val="00E94427"/>
    <w:rsid w:val="00EB2CDF"/>
    <w:rsid w:val="00EB67C2"/>
    <w:rsid w:val="00EC0C48"/>
    <w:rsid w:val="00EC73C8"/>
    <w:rsid w:val="00ED00BF"/>
    <w:rsid w:val="00EE7195"/>
    <w:rsid w:val="00EE7275"/>
    <w:rsid w:val="00F03F5B"/>
    <w:rsid w:val="00F17109"/>
    <w:rsid w:val="00F21B2C"/>
    <w:rsid w:val="00F227C7"/>
    <w:rsid w:val="00F22D22"/>
    <w:rsid w:val="00F24193"/>
    <w:rsid w:val="00F303DE"/>
    <w:rsid w:val="00F33D47"/>
    <w:rsid w:val="00F438E7"/>
    <w:rsid w:val="00F5182F"/>
    <w:rsid w:val="00F616BD"/>
    <w:rsid w:val="00F6414F"/>
    <w:rsid w:val="00F657A3"/>
    <w:rsid w:val="00F6699F"/>
    <w:rsid w:val="00F75B6E"/>
    <w:rsid w:val="00F77A24"/>
    <w:rsid w:val="00F811DD"/>
    <w:rsid w:val="00F84956"/>
    <w:rsid w:val="00F87978"/>
    <w:rsid w:val="00F91F67"/>
    <w:rsid w:val="00F9263F"/>
    <w:rsid w:val="00F9384F"/>
    <w:rsid w:val="00FA4E9F"/>
    <w:rsid w:val="00FB016D"/>
    <w:rsid w:val="00FB413B"/>
    <w:rsid w:val="00FC0683"/>
    <w:rsid w:val="00FC350F"/>
    <w:rsid w:val="00FE1980"/>
    <w:rsid w:val="00FE3227"/>
    <w:rsid w:val="00FE5160"/>
    <w:rsid w:val="00FF17EE"/>
    <w:rsid w:val="00FF56D4"/>
  </w:rsids>
  <m:mathPr>
    <m:mathFont m:val="Cambria Math"/>
    <m:brkBin m:val="before"/>
    <m:brkBinSub m:val="--"/>
    <m:smallFrac m:val="off"/>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C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5848"/>
  </w:style>
  <w:style w:type="paragraph" w:styleId="Ttulo1">
    <w:name w:val="heading 1"/>
    <w:basedOn w:val="Normal"/>
    <w:link w:val="Ttulo1Car"/>
    <w:uiPriority w:val="9"/>
    <w:qFormat/>
    <w:rsid w:val="00755B8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s-CR"/>
    </w:rPr>
  </w:style>
  <w:style w:type="paragraph" w:styleId="Ttulo2">
    <w:name w:val="heading 2"/>
    <w:basedOn w:val="Normal"/>
    <w:link w:val="Ttulo2Car"/>
    <w:uiPriority w:val="9"/>
    <w:qFormat/>
    <w:rsid w:val="00755B83"/>
    <w:pPr>
      <w:spacing w:before="100" w:beforeAutospacing="1" w:after="100" w:afterAutospacing="1" w:line="240" w:lineRule="auto"/>
      <w:outlineLvl w:val="1"/>
    </w:pPr>
    <w:rPr>
      <w:rFonts w:ascii="Times New Roman" w:eastAsia="Times New Roman" w:hAnsi="Times New Roman" w:cs="Times New Roman"/>
      <w:b/>
      <w:bCs/>
      <w:sz w:val="36"/>
      <w:szCs w:val="36"/>
      <w:lang w:eastAsia="es-CR"/>
    </w:rPr>
  </w:style>
  <w:style w:type="paragraph" w:styleId="Ttulo3">
    <w:name w:val="heading 3"/>
    <w:basedOn w:val="Normal"/>
    <w:link w:val="Ttulo3Car"/>
    <w:uiPriority w:val="9"/>
    <w:qFormat/>
    <w:rsid w:val="00755B83"/>
    <w:pPr>
      <w:spacing w:before="100" w:beforeAutospacing="1" w:after="100" w:afterAutospacing="1" w:line="240" w:lineRule="auto"/>
      <w:outlineLvl w:val="2"/>
    </w:pPr>
    <w:rPr>
      <w:rFonts w:ascii="Times New Roman" w:eastAsia="Times New Roman" w:hAnsi="Times New Roman" w:cs="Times New Roman"/>
      <w:b/>
      <w:bCs/>
      <w:sz w:val="27"/>
      <w:szCs w:val="27"/>
      <w:lang w:eastAsia="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755B83"/>
    <w:rPr>
      <w:rFonts w:ascii="Times New Roman" w:eastAsia="Times New Roman" w:hAnsi="Times New Roman" w:cs="Times New Roman"/>
      <w:b/>
      <w:bCs/>
      <w:kern w:val="36"/>
      <w:sz w:val="48"/>
      <w:szCs w:val="48"/>
      <w:lang w:eastAsia="es-CR"/>
    </w:rPr>
  </w:style>
  <w:style w:type="character" w:customStyle="1" w:styleId="Ttulo2Car">
    <w:name w:val="Título 2 Car"/>
    <w:basedOn w:val="Fuentedeprrafopredeter"/>
    <w:link w:val="Ttulo2"/>
    <w:uiPriority w:val="9"/>
    <w:rsid w:val="00755B83"/>
    <w:rPr>
      <w:rFonts w:ascii="Times New Roman" w:eastAsia="Times New Roman" w:hAnsi="Times New Roman" w:cs="Times New Roman"/>
      <w:b/>
      <w:bCs/>
      <w:sz w:val="36"/>
      <w:szCs w:val="36"/>
      <w:lang w:eastAsia="es-CR"/>
    </w:rPr>
  </w:style>
  <w:style w:type="character" w:customStyle="1" w:styleId="Ttulo3Car">
    <w:name w:val="Título 3 Car"/>
    <w:basedOn w:val="Fuentedeprrafopredeter"/>
    <w:link w:val="Ttulo3"/>
    <w:uiPriority w:val="9"/>
    <w:rsid w:val="00755B83"/>
    <w:rPr>
      <w:rFonts w:ascii="Times New Roman" w:eastAsia="Times New Roman" w:hAnsi="Times New Roman" w:cs="Times New Roman"/>
      <w:b/>
      <w:bCs/>
      <w:sz w:val="27"/>
      <w:szCs w:val="27"/>
      <w:lang w:eastAsia="es-CR"/>
    </w:rPr>
  </w:style>
  <w:style w:type="character" w:styleId="Hipervnculo">
    <w:name w:val="Hyperlink"/>
    <w:basedOn w:val="Fuentedeprrafopredeter"/>
    <w:uiPriority w:val="99"/>
    <w:semiHidden/>
    <w:unhideWhenUsed/>
    <w:rsid w:val="00755B83"/>
    <w:rPr>
      <w:color w:val="0000FF"/>
      <w:u w:val="single"/>
    </w:rPr>
  </w:style>
  <w:style w:type="paragraph" w:styleId="NormalWeb">
    <w:name w:val="Normal (Web)"/>
    <w:basedOn w:val="Normal"/>
    <w:uiPriority w:val="99"/>
    <w:unhideWhenUsed/>
    <w:rsid w:val="00755B83"/>
    <w:pPr>
      <w:spacing w:before="100" w:beforeAutospacing="1" w:after="100" w:afterAutospacing="1" w:line="240" w:lineRule="auto"/>
    </w:pPr>
    <w:rPr>
      <w:rFonts w:ascii="Times New Roman" w:eastAsia="Times New Roman" w:hAnsi="Times New Roman" w:cs="Times New Roman"/>
      <w:sz w:val="24"/>
      <w:szCs w:val="24"/>
      <w:lang w:eastAsia="es-CR"/>
    </w:rPr>
  </w:style>
  <w:style w:type="character" w:styleId="Textoennegrita">
    <w:name w:val="Strong"/>
    <w:basedOn w:val="Fuentedeprrafopredeter"/>
    <w:uiPriority w:val="22"/>
    <w:qFormat/>
    <w:rsid w:val="00755B83"/>
    <w:rPr>
      <w:b/>
      <w:bCs/>
    </w:rPr>
  </w:style>
  <w:style w:type="paragraph" w:styleId="Textodeglobo">
    <w:name w:val="Balloon Text"/>
    <w:basedOn w:val="Normal"/>
    <w:link w:val="TextodegloboCar"/>
    <w:uiPriority w:val="99"/>
    <w:semiHidden/>
    <w:unhideWhenUsed/>
    <w:rsid w:val="00755B8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755B8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gif"/><Relationship Id="rId15" Type="http://schemas.openxmlformats.org/officeDocument/2006/relationships/theme" Target="theme/theme1.xml"/><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616</Words>
  <Characters>3393</Characters>
  <Application>Microsoft Office Word</Application>
  <DocSecurity>0</DocSecurity>
  <Lines>28</Lines>
  <Paragraphs>8</Paragraphs>
  <ScaleCrop>false</ScaleCrop>
  <Company/>
  <LinksUpToDate>false</LinksUpToDate>
  <CharactersWithSpaces>4001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mario</dc:creator>
  <cp:lastModifiedBy>mario</cp:lastModifiedBy>
  <cp:revision>2</cp:revision>
  <dcterms:created xsi:type="dcterms:W3CDTF">2010-08-11T17:33:00Z</dcterms:created>
  <dcterms:modified xsi:type="dcterms:W3CDTF">2010-08-11T17:33:00Z</dcterms:modified>
</cp:coreProperties>
</file>